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8292E" w14:textId="77777777" w:rsidR="009A320B" w:rsidRPr="0056281A" w:rsidRDefault="009A320B" w:rsidP="009A320B">
      <w:pPr>
        <w:rPr>
          <w:rFonts w:cstheme="minorHAnsi"/>
          <w:b/>
          <w:bCs/>
          <w:sz w:val="20"/>
          <w:szCs w:val="20"/>
        </w:rPr>
      </w:pPr>
      <w:r w:rsidRPr="0056281A">
        <w:rPr>
          <w:rFonts w:cstheme="minorHAnsi"/>
          <w:b/>
          <w:bCs/>
          <w:sz w:val="20"/>
          <w:szCs w:val="20"/>
        </w:rPr>
        <w:t>1.</w:t>
      </w:r>
      <w:r w:rsidR="002208A5" w:rsidRPr="0056281A">
        <w:rPr>
          <w:rFonts w:cstheme="minorHAnsi"/>
          <w:b/>
          <w:bCs/>
          <w:sz w:val="20"/>
          <w:szCs w:val="20"/>
        </w:rPr>
        <w:t xml:space="preserve"> </w:t>
      </w:r>
      <w:r w:rsidRPr="0056281A">
        <w:rPr>
          <w:rFonts w:cstheme="minorHAnsi"/>
          <w:b/>
          <w:bCs/>
          <w:sz w:val="20"/>
          <w:szCs w:val="20"/>
        </w:rPr>
        <w:t>Gestión durante el cuatrienio.</w:t>
      </w:r>
    </w:p>
    <w:p w14:paraId="255086A1" w14:textId="7FD9ED86" w:rsidR="00F949B1" w:rsidRPr="0056281A" w:rsidRDefault="00923D1F" w:rsidP="00923D1F">
      <w:pPr>
        <w:ind w:left="284"/>
        <w:jc w:val="both"/>
        <w:rPr>
          <w:rFonts w:cstheme="minorHAnsi"/>
          <w:b/>
          <w:bCs/>
          <w:sz w:val="20"/>
          <w:szCs w:val="20"/>
        </w:rPr>
      </w:pPr>
      <w:r w:rsidRPr="0056281A">
        <w:rPr>
          <w:rFonts w:cstheme="minorHAnsi"/>
          <w:b/>
          <w:bCs/>
          <w:sz w:val="20"/>
          <w:szCs w:val="20"/>
        </w:rPr>
        <w:t xml:space="preserve">Seguimiento a cumplimiento del </w:t>
      </w:r>
      <w:r w:rsidR="00F949B1" w:rsidRPr="0056281A">
        <w:rPr>
          <w:rFonts w:cstheme="minorHAnsi"/>
          <w:b/>
          <w:bCs/>
          <w:sz w:val="20"/>
          <w:szCs w:val="20"/>
        </w:rPr>
        <w:t xml:space="preserve">Acuerdo Metropolitano </w:t>
      </w:r>
      <w:r w:rsidR="00AA4F85">
        <w:rPr>
          <w:rFonts w:cstheme="minorHAnsi"/>
          <w:b/>
          <w:bCs/>
          <w:sz w:val="20"/>
          <w:szCs w:val="20"/>
        </w:rPr>
        <w:t xml:space="preserve">No. </w:t>
      </w:r>
      <w:r w:rsidR="00F949B1" w:rsidRPr="0056281A">
        <w:rPr>
          <w:rFonts w:cstheme="minorHAnsi"/>
          <w:b/>
          <w:bCs/>
          <w:sz w:val="20"/>
          <w:szCs w:val="20"/>
        </w:rPr>
        <w:t>004 de 09 de mayo de 2018</w:t>
      </w:r>
    </w:p>
    <w:p w14:paraId="1D499BD1" w14:textId="77777777" w:rsidR="00923D1F" w:rsidRPr="0056281A" w:rsidRDefault="00923D1F" w:rsidP="00923D1F">
      <w:pPr>
        <w:ind w:left="284"/>
        <w:jc w:val="both"/>
        <w:rPr>
          <w:rFonts w:cstheme="minorHAnsi"/>
          <w:sz w:val="20"/>
          <w:szCs w:val="20"/>
        </w:rPr>
      </w:pPr>
      <w:r w:rsidRPr="0056281A">
        <w:rPr>
          <w:rFonts w:cstheme="minorHAnsi"/>
          <w:sz w:val="20"/>
          <w:szCs w:val="20"/>
        </w:rPr>
        <w:t>El acuerdo mediante el cual fue reconocido como hecho metropolitano el impacto generado por la conurbación de los municipios que componen el Área metropolitana de Bucaramanga en la prestación del servicio público de transporte, permitió trasladar al Área Metropolitana de Bucaramanga AMB mediante el acto jurídico de Delegación, las funciones de planeación, regulación, control y vigilancia del transporte público del radio de acción municipal de los municipios de Floridablanca, Piedecuesta y Girón.</w:t>
      </w:r>
    </w:p>
    <w:p w14:paraId="2BEB65C9" w14:textId="77777777" w:rsidR="00923D1F" w:rsidRPr="0056281A" w:rsidRDefault="00923D1F" w:rsidP="00923D1F">
      <w:pPr>
        <w:ind w:left="284"/>
        <w:jc w:val="both"/>
        <w:rPr>
          <w:rFonts w:cstheme="minorHAnsi"/>
          <w:sz w:val="20"/>
          <w:szCs w:val="20"/>
        </w:rPr>
      </w:pPr>
      <w:r w:rsidRPr="0056281A">
        <w:rPr>
          <w:rFonts w:cstheme="minorHAnsi"/>
          <w:sz w:val="20"/>
          <w:szCs w:val="20"/>
        </w:rPr>
        <w:t>A la fecha, sólo únicamente se encuentra pendiente la delegación de la modalidad de transporte colectivo del radio de acción municipal de Floridablanca, pudiendo alcanzar un 90% de cumplimiento de lo dispuesto en el acuerdo, pasando de un escenario inicial en el que coexistían 4 cuatro autoridades de transporte en el área metropolitana, a uno en el que sólo opera de manera independiente la autoridad de transporte del municipio de Floridablanca para la modalidad de transporte colectivo.</w:t>
      </w:r>
    </w:p>
    <w:p w14:paraId="5E003DF0" w14:textId="3CBA8002" w:rsidR="00923D1F" w:rsidRPr="0056281A" w:rsidRDefault="00923D1F" w:rsidP="00923D1F">
      <w:pPr>
        <w:ind w:left="284"/>
        <w:jc w:val="center"/>
        <w:rPr>
          <w:rFonts w:cstheme="minorHAnsi"/>
          <w:sz w:val="20"/>
          <w:szCs w:val="20"/>
        </w:rPr>
      </w:pPr>
      <w:r w:rsidRPr="0056281A">
        <w:rPr>
          <w:noProof/>
        </w:rPr>
        <w:drawing>
          <wp:inline distT="0" distB="0" distL="0" distR="0" wp14:anchorId="59CD8ED0" wp14:editId="07C4D5B1">
            <wp:extent cx="4692015" cy="2149240"/>
            <wp:effectExtent l="0" t="0" r="0" b="3810"/>
            <wp:docPr id="13778158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815869" name=""/>
                    <pic:cNvPicPr/>
                  </pic:nvPicPr>
                  <pic:blipFill>
                    <a:blip r:embed="rId5"/>
                    <a:stretch>
                      <a:fillRect/>
                    </a:stretch>
                  </pic:blipFill>
                  <pic:spPr>
                    <a:xfrm>
                      <a:off x="0" y="0"/>
                      <a:ext cx="4704206" cy="2154824"/>
                    </a:xfrm>
                    <a:prstGeom prst="rect">
                      <a:avLst/>
                    </a:prstGeom>
                  </pic:spPr>
                </pic:pic>
              </a:graphicData>
            </a:graphic>
          </wp:inline>
        </w:drawing>
      </w:r>
    </w:p>
    <w:p w14:paraId="7A92D360" w14:textId="77777777" w:rsidR="00F949B1" w:rsidRPr="0056281A" w:rsidRDefault="00F949B1" w:rsidP="00F949B1">
      <w:pPr>
        <w:ind w:left="284"/>
        <w:jc w:val="both"/>
        <w:rPr>
          <w:rFonts w:cstheme="minorHAnsi"/>
          <w:b/>
          <w:bCs/>
          <w:sz w:val="20"/>
          <w:szCs w:val="20"/>
        </w:rPr>
      </w:pPr>
      <w:r w:rsidRPr="0056281A">
        <w:rPr>
          <w:rFonts w:cstheme="minorHAnsi"/>
          <w:b/>
          <w:bCs/>
          <w:sz w:val="20"/>
          <w:szCs w:val="20"/>
        </w:rPr>
        <w:t>Sistema Integrado de Transporte Público SITME.</w:t>
      </w:r>
    </w:p>
    <w:p w14:paraId="6DC408A7" w14:textId="77777777" w:rsidR="00923D1F" w:rsidRPr="00923D1F" w:rsidRDefault="00923D1F" w:rsidP="00923D1F">
      <w:pPr>
        <w:ind w:left="284"/>
        <w:jc w:val="both"/>
        <w:rPr>
          <w:rFonts w:cstheme="minorHAnsi"/>
          <w:sz w:val="20"/>
          <w:szCs w:val="20"/>
        </w:rPr>
      </w:pPr>
      <w:r w:rsidRPr="00923D1F">
        <w:rPr>
          <w:rFonts w:cstheme="minorHAnsi"/>
          <w:sz w:val="20"/>
          <w:szCs w:val="20"/>
        </w:rPr>
        <w:t>Desde el año 2016, cuando el Ministerio de Transporte opta por la operación articulada de los servicios y modalidades de transporte público, como garantía de la cobertura y el adecuado acceso al servicio por parte de los usuarios del transporte formal, el Área Metropolitana de Bucaramanga AMB, como autoridad de transporte metropolitana inició un proceso que a la fecha ha permitido la operación conjunta de las modalidades de transporte masivo y transporte colectivo, mediante las figuras de complementariedad e integración.</w:t>
      </w:r>
    </w:p>
    <w:p w14:paraId="148CE0F0" w14:textId="77777777" w:rsidR="00923D1F" w:rsidRPr="00923D1F" w:rsidRDefault="00923D1F" w:rsidP="00923D1F">
      <w:pPr>
        <w:ind w:left="284"/>
        <w:jc w:val="both"/>
        <w:rPr>
          <w:rFonts w:cstheme="minorHAnsi"/>
          <w:sz w:val="20"/>
          <w:szCs w:val="20"/>
        </w:rPr>
      </w:pPr>
      <w:r w:rsidRPr="00923D1F">
        <w:rPr>
          <w:rFonts w:cstheme="minorHAnsi"/>
          <w:sz w:val="20"/>
          <w:szCs w:val="20"/>
        </w:rPr>
        <w:t>A la fecha, la reducción de la capacidad operativa del Sistema Integrado de Transporte Masivo SITM, de su capacidad de cobertura y su nivel de servicio, han podido ser atenuadas con la articulación de aproximadamente 300 vehículos del Transporte Público Colectivo TPC que integran sus rutas al esquema de servicios del transporte masivo o que operan servicios propios del Sistema Integrado de Transporte Masivo SITM.</w:t>
      </w:r>
    </w:p>
    <w:p w14:paraId="7B9E0ACF" w14:textId="774FFA12" w:rsidR="00923D1F" w:rsidRPr="00923D1F" w:rsidRDefault="00923D1F" w:rsidP="00923D1F">
      <w:pPr>
        <w:ind w:left="284"/>
        <w:jc w:val="both"/>
        <w:rPr>
          <w:rFonts w:cstheme="minorHAnsi"/>
          <w:sz w:val="20"/>
          <w:szCs w:val="20"/>
        </w:rPr>
      </w:pPr>
      <w:r w:rsidRPr="00923D1F">
        <w:rPr>
          <w:rFonts w:cstheme="minorHAnsi"/>
          <w:sz w:val="20"/>
          <w:szCs w:val="20"/>
        </w:rPr>
        <w:t>Esta alternativa de prestación del servicio de transporte, a través de la articulación de los servicios de transporte público integrados operacional y tarifariamente es adoptada por el Área Metropolitana de Bucaramanga AMB mediante Resolución No. 000284 de 15 de junio de 2023 con el nombre de “Sistema Integrado de Transporte Público SITME”. Adoptándose las herramientas tecnológicas del mismo,</w:t>
      </w:r>
      <w:r w:rsidR="00AD4317">
        <w:rPr>
          <w:rFonts w:cstheme="minorHAnsi"/>
          <w:sz w:val="20"/>
          <w:szCs w:val="20"/>
        </w:rPr>
        <w:t xml:space="preserve"> </w:t>
      </w:r>
      <w:r w:rsidRPr="00923D1F">
        <w:rPr>
          <w:rFonts w:cstheme="minorHAnsi"/>
          <w:sz w:val="20"/>
          <w:szCs w:val="20"/>
        </w:rPr>
        <w:t>esto es,</w:t>
      </w:r>
      <w:r w:rsidR="00AD4317">
        <w:rPr>
          <w:rFonts w:cstheme="minorHAnsi"/>
          <w:sz w:val="20"/>
          <w:szCs w:val="20"/>
        </w:rPr>
        <w:t xml:space="preserve"> </w:t>
      </w:r>
      <w:r w:rsidRPr="00923D1F">
        <w:rPr>
          <w:rFonts w:cstheme="minorHAnsi"/>
          <w:sz w:val="20"/>
          <w:szCs w:val="20"/>
        </w:rPr>
        <w:t>sistemas de recaudo electrónico de gestión y control de flota y de información al usuario mediante Resolución No. 000289 de 21 de junio de 2023; con fundamento en:</w:t>
      </w:r>
    </w:p>
    <w:p w14:paraId="7911AD2B"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t>Decreto 2060 de 2015 que reglamenta los sistemas inteligentes para la infraestructura, el tránsito y el transporte SIT</w:t>
      </w:r>
    </w:p>
    <w:p w14:paraId="362D4222"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t>Artículo 2.2.1.2.3.2. del Decreto 1079 de 2015, que define al Sistema de Recaudo Centralizado (SRC)</w:t>
      </w:r>
    </w:p>
    <w:p w14:paraId="014EE168"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t>Artículo 2.2.1.2.3.3. del Decreto 1079 de 2015, que determina que la implementación del Sistema de Recaudo será adoptada por la entidad territorial competente</w:t>
      </w:r>
    </w:p>
    <w:p w14:paraId="4A29F818"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t>Sección 3 del Capítulo 2 del Título 1 de la Parte 2 del Libro 2 del Decreto 1079 de 2015, adicionado por el Decreto 1567 de 2020, establece lo relativo a la reglamentación del Sistema de Recaudo Centralizado (SRC)</w:t>
      </w:r>
    </w:p>
    <w:p w14:paraId="471F9C18"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t>Ley 2294 de 2023, por la cual se expidió el Plan de Desarrollo 2022-2026 “Colombia Potencia Mundial de la vida”, que estipula en su artículo 174 que modificó el artículo 33 de la Ley 1753 de 2015, que las entidades territoriales o administrativas podrán establecer recursos complementarios a los ingresos por recaudo de la tarifa al usuario, los cuales serán canalizados a través de los fondos de estabilización y subvención tarifaria.</w:t>
      </w:r>
    </w:p>
    <w:p w14:paraId="22B40ED3" w14:textId="77777777" w:rsidR="00923D1F" w:rsidRPr="00923D1F" w:rsidRDefault="00923D1F" w:rsidP="0056281A">
      <w:pPr>
        <w:numPr>
          <w:ilvl w:val="0"/>
          <w:numId w:val="4"/>
        </w:numPr>
        <w:ind w:left="567" w:hanging="283"/>
        <w:jc w:val="both"/>
        <w:rPr>
          <w:rFonts w:cstheme="minorHAnsi"/>
          <w:sz w:val="20"/>
          <w:szCs w:val="20"/>
        </w:rPr>
      </w:pPr>
      <w:r w:rsidRPr="00923D1F">
        <w:rPr>
          <w:rFonts w:cstheme="minorHAnsi"/>
          <w:sz w:val="20"/>
          <w:szCs w:val="20"/>
        </w:rPr>
        <w:lastRenderedPageBreak/>
        <w:t>Artículo 175 de la Ley 2294 de 2023, determina que forman parte del servicio de transporte público de pasajeros; la operación e implementación del sistema de gestión y control de flota, la operación del sistema de recaudo, el servicio del operador tecnológico, y el servicio del Asistente Tecnológico, como un servicio conexo</w:t>
      </w:r>
    </w:p>
    <w:p w14:paraId="70A980C7" w14:textId="77777777" w:rsidR="00923D1F" w:rsidRPr="00923D1F" w:rsidRDefault="00923D1F" w:rsidP="00923D1F">
      <w:pPr>
        <w:ind w:left="284"/>
        <w:jc w:val="both"/>
        <w:rPr>
          <w:rFonts w:cstheme="minorHAnsi"/>
          <w:sz w:val="20"/>
          <w:szCs w:val="20"/>
        </w:rPr>
      </w:pPr>
      <w:r w:rsidRPr="00923D1F">
        <w:rPr>
          <w:rFonts w:cstheme="minorHAnsi"/>
          <w:sz w:val="20"/>
          <w:szCs w:val="20"/>
        </w:rPr>
        <w:t>Ahora bien, se reconoce como proyecto de importancia estratégica la ejecución del Sistema Integrado de Transporte Público Metropolitano -SITME- en el área metropolitana de Bucaramanga, teniendo en cuenta que fundamenta su operación conjunta en la implementación de sistemas de recaudo centralizados, sistemas de gestión y control de flota y sistemas de información al usuario.</w:t>
      </w:r>
    </w:p>
    <w:p w14:paraId="31BE411D" w14:textId="77777777" w:rsidR="00F949B1" w:rsidRPr="0056281A" w:rsidRDefault="00F949B1" w:rsidP="00955982">
      <w:pPr>
        <w:ind w:left="284"/>
        <w:jc w:val="center"/>
        <w:rPr>
          <w:rFonts w:cstheme="minorHAnsi"/>
          <w:sz w:val="20"/>
          <w:szCs w:val="20"/>
        </w:rPr>
      </w:pPr>
      <w:r w:rsidRPr="0056281A">
        <w:rPr>
          <w:rFonts w:cstheme="minorHAnsi"/>
          <w:noProof/>
          <w:sz w:val="20"/>
          <w:szCs w:val="20"/>
        </w:rPr>
        <w:drawing>
          <wp:inline distT="0" distB="0" distL="0" distR="0" wp14:anchorId="18A4CD7F" wp14:editId="635598C8">
            <wp:extent cx="4440810" cy="2664587"/>
            <wp:effectExtent l="0" t="0" r="0" b="2540"/>
            <wp:docPr id="142546448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64483" name="Imagen 1425464483"/>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82349" cy="2689512"/>
                    </a:xfrm>
                    <a:prstGeom prst="rect">
                      <a:avLst/>
                    </a:prstGeom>
                  </pic:spPr>
                </pic:pic>
              </a:graphicData>
            </a:graphic>
          </wp:inline>
        </w:drawing>
      </w:r>
    </w:p>
    <w:p w14:paraId="6AD4C1E3" w14:textId="77777777" w:rsidR="00F949B1" w:rsidRPr="0056281A" w:rsidRDefault="00F949B1" w:rsidP="00923D1F">
      <w:pPr>
        <w:ind w:left="284"/>
        <w:jc w:val="both"/>
        <w:rPr>
          <w:rFonts w:cstheme="minorHAnsi"/>
          <w:b/>
          <w:bCs/>
          <w:sz w:val="20"/>
          <w:szCs w:val="20"/>
        </w:rPr>
      </w:pPr>
      <w:r w:rsidRPr="0056281A">
        <w:rPr>
          <w:rFonts w:cstheme="minorHAnsi"/>
          <w:b/>
          <w:bCs/>
          <w:sz w:val="20"/>
          <w:szCs w:val="20"/>
        </w:rPr>
        <w:t>Transporte público individual</w:t>
      </w:r>
    </w:p>
    <w:p w14:paraId="7F1EFED2" w14:textId="0C04F0A5" w:rsidR="00923D1F" w:rsidRPr="00923D1F" w:rsidRDefault="00923D1F" w:rsidP="00923D1F">
      <w:pPr>
        <w:ind w:left="284"/>
        <w:jc w:val="both"/>
        <w:rPr>
          <w:rFonts w:cstheme="minorHAnsi"/>
          <w:sz w:val="20"/>
          <w:szCs w:val="20"/>
        </w:rPr>
      </w:pPr>
      <w:r w:rsidRPr="00923D1F">
        <w:rPr>
          <w:rFonts w:cstheme="minorHAnsi"/>
          <w:sz w:val="20"/>
          <w:szCs w:val="20"/>
        </w:rPr>
        <w:t>Con el fin de cumplir el objetivo dispuesto por</w:t>
      </w:r>
      <w:r w:rsidR="00AD4317">
        <w:rPr>
          <w:rFonts w:cstheme="minorHAnsi"/>
          <w:sz w:val="20"/>
          <w:szCs w:val="20"/>
        </w:rPr>
        <w:t xml:space="preserve"> </w:t>
      </w:r>
      <w:r w:rsidRPr="00923D1F">
        <w:rPr>
          <w:rFonts w:cstheme="minorHAnsi"/>
          <w:sz w:val="20"/>
          <w:szCs w:val="20"/>
        </w:rPr>
        <w:t>el Acuerdo Metropolitano No. 004 de 2018, esto es</w:t>
      </w:r>
      <w:r w:rsidR="00AD4317">
        <w:rPr>
          <w:rFonts w:cstheme="minorHAnsi"/>
          <w:sz w:val="20"/>
          <w:szCs w:val="20"/>
        </w:rPr>
        <w:t xml:space="preserve"> </w:t>
      </w:r>
      <w:r w:rsidRPr="00923D1F">
        <w:rPr>
          <w:rFonts w:cstheme="minorHAnsi"/>
          <w:sz w:val="20"/>
          <w:szCs w:val="20"/>
        </w:rPr>
        <w:t>la subsunción de las necesidades de movilización municipales dentro de las metropolitanas, en la modalidad de transporte público individual de pasajeros tipo taxi , se busca definir su capacidad transportadora global metropolitana, así como</w:t>
      </w:r>
      <w:r w:rsidR="00AD4317">
        <w:rPr>
          <w:rFonts w:cstheme="minorHAnsi"/>
          <w:sz w:val="20"/>
          <w:szCs w:val="20"/>
        </w:rPr>
        <w:t xml:space="preserve"> </w:t>
      </w:r>
      <w:r w:rsidRPr="00923D1F">
        <w:rPr>
          <w:rFonts w:cstheme="minorHAnsi"/>
          <w:sz w:val="20"/>
          <w:szCs w:val="20"/>
        </w:rPr>
        <w:t>definir el escenario a partir del cual se promoverá la electromovilidad en el transporte público de pasajeros del área metropolitana de Bucaramanga en esta modalidad en particular, para ello la Subdirección de Transporte adelanta en la actualidad el inventario del parque automotor vinculado a la modalidad enfocándonos en: Asignación e instalación de los códigos QR, como mecanismo de identificación que garantiza el acceso a la información en tiempo real sobre el estado de los vehículos tipo taxi que operan en el área metropolitana de Bucaramanga.</w:t>
      </w:r>
    </w:p>
    <w:p w14:paraId="6322CB14" w14:textId="77777777" w:rsidR="00923D1F" w:rsidRPr="00923D1F" w:rsidRDefault="00923D1F" w:rsidP="00923D1F">
      <w:pPr>
        <w:numPr>
          <w:ilvl w:val="0"/>
          <w:numId w:val="4"/>
        </w:numPr>
        <w:jc w:val="both"/>
        <w:rPr>
          <w:rFonts w:cstheme="minorHAnsi"/>
          <w:sz w:val="20"/>
          <w:szCs w:val="20"/>
        </w:rPr>
      </w:pPr>
      <w:r w:rsidRPr="00923D1F">
        <w:rPr>
          <w:rFonts w:cstheme="minorHAnsi"/>
          <w:sz w:val="20"/>
          <w:szCs w:val="20"/>
        </w:rPr>
        <w:t>Incorporación de la campaña de taxi legal y seguro y su componente orientado hacia la seguridad de la mujer</w:t>
      </w:r>
    </w:p>
    <w:p w14:paraId="5AAD7B96" w14:textId="1464445A" w:rsidR="00923D1F" w:rsidRPr="0056281A" w:rsidRDefault="00923D1F" w:rsidP="00955982">
      <w:pPr>
        <w:ind w:left="284"/>
        <w:jc w:val="center"/>
        <w:rPr>
          <w:rFonts w:cstheme="minorHAnsi"/>
          <w:sz w:val="20"/>
          <w:szCs w:val="20"/>
        </w:rPr>
      </w:pPr>
      <w:r w:rsidRPr="0056281A">
        <w:rPr>
          <w:noProof/>
        </w:rPr>
        <w:drawing>
          <wp:inline distT="0" distB="0" distL="0" distR="0" wp14:anchorId="659EE704" wp14:editId="479DE9B3">
            <wp:extent cx="3789803" cy="2640816"/>
            <wp:effectExtent l="0" t="0" r="1270" b="7620"/>
            <wp:docPr id="15502429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42947" name=""/>
                    <pic:cNvPicPr/>
                  </pic:nvPicPr>
                  <pic:blipFill>
                    <a:blip r:embed="rId7"/>
                    <a:stretch>
                      <a:fillRect/>
                    </a:stretch>
                  </pic:blipFill>
                  <pic:spPr>
                    <a:xfrm>
                      <a:off x="0" y="0"/>
                      <a:ext cx="3800516" cy="2648281"/>
                    </a:xfrm>
                    <a:prstGeom prst="rect">
                      <a:avLst/>
                    </a:prstGeom>
                  </pic:spPr>
                </pic:pic>
              </a:graphicData>
            </a:graphic>
          </wp:inline>
        </w:drawing>
      </w:r>
    </w:p>
    <w:p w14:paraId="427F6DA0" w14:textId="77777777" w:rsidR="00923D1F" w:rsidRPr="0056281A" w:rsidRDefault="00923D1F" w:rsidP="00955982">
      <w:pPr>
        <w:ind w:left="284"/>
        <w:jc w:val="center"/>
        <w:rPr>
          <w:rFonts w:cstheme="minorHAnsi"/>
          <w:sz w:val="20"/>
          <w:szCs w:val="20"/>
        </w:rPr>
      </w:pPr>
    </w:p>
    <w:p w14:paraId="6CE27004" w14:textId="77777777" w:rsidR="00F949B1" w:rsidRPr="0056281A" w:rsidRDefault="00F949B1" w:rsidP="00F949B1">
      <w:pPr>
        <w:ind w:left="284"/>
        <w:jc w:val="both"/>
        <w:rPr>
          <w:rFonts w:cstheme="minorHAnsi"/>
          <w:sz w:val="20"/>
          <w:szCs w:val="20"/>
        </w:rPr>
      </w:pPr>
    </w:p>
    <w:p w14:paraId="45F02BC2" w14:textId="77777777" w:rsidR="00F949B1" w:rsidRPr="0056281A" w:rsidRDefault="00F949B1" w:rsidP="00F949B1">
      <w:pPr>
        <w:ind w:left="284"/>
        <w:jc w:val="both"/>
        <w:rPr>
          <w:rFonts w:cstheme="minorHAnsi"/>
          <w:b/>
          <w:bCs/>
          <w:sz w:val="20"/>
          <w:szCs w:val="20"/>
        </w:rPr>
      </w:pPr>
      <w:r w:rsidRPr="0056281A">
        <w:rPr>
          <w:rFonts w:cstheme="minorHAnsi"/>
          <w:b/>
          <w:bCs/>
          <w:sz w:val="20"/>
          <w:szCs w:val="20"/>
        </w:rPr>
        <w:lastRenderedPageBreak/>
        <w:t>Actualización del plan Maestro metropolitano de movilidad</w:t>
      </w:r>
    </w:p>
    <w:p w14:paraId="6B0E388B" w14:textId="0A6D67BD" w:rsidR="002526A1" w:rsidRPr="002526A1" w:rsidRDefault="002526A1" w:rsidP="002526A1">
      <w:pPr>
        <w:jc w:val="both"/>
        <w:rPr>
          <w:rFonts w:cstheme="minorHAnsi"/>
          <w:sz w:val="20"/>
          <w:szCs w:val="20"/>
        </w:rPr>
      </w:pPr>
      <w:r w:rsidRPr="002526A1">
        <w:rPr>
          <w:rFonts w:cstheme="minorHAnsi"/>
          <w:sz w:val="20"/>
          <w:szCs w:val="20"/>
        </w:rPr>
        <w:t>Teniendo en cuenta lo dispuesto en Resolución 20203040015885 de 2020, frente a los planes de movilidad de Movilidad Sostenible y Segura, y por ser éstos instrumento de planeación estratégica en materia de movilidad que contienen políticas de movilidad con objetivos y metas de movilidad sostenible, en coordinación con los planes de ordenamiento territorial, a partir de una formulación y ejecución de estrategias, programas y proyectos articulados que busquen mejorar la calidad de vida de los ciudadanos metropolitanos y la competitividad metropolitana, se incluyeron acciones a corto, mediano y largo plazo para el sistema de movilidad seguro y sostenible para el periodo 2022-2037, tal como quedó plasmado en Acuerdo Metropolitano 007 de 2022 mediante el cual se adoptó la actualización del Plan Maestro Metropolitano de Movilidad para el período 2022-2037.</w:t>
      </w:r>
      <w:r w:rsidR="00AD4317">
        <w:rPr>
          <w:rFonts w:cstheme="minorHAnsi"/>
          <w:sz w:val="20"/>
          <w:szCs w:val="20"/>
        </w:rPr>
        <w:t xml:space="preserve"> </w:t>
      </w:r>
    </w:p>
    <w:p w14:paraId="4F355A53" w14:textId="77777777" w:rsidR="002526A1" w:rsidRPr="002526A1" w:rsidRDefault="002526A1" w:rsidP="002526A1">
      <w:pPr>
        <w:jc w:val="both"/>
        <w:rPr>
          <w:rFonts w:cstheme="minorHAnsi"/>
          <w:sz w:val="20"/>
          <w:szCs w:val="20"/>
        </w:rPr>
      </w:pPr>
      <w:r w:rsidRPr="002526A1">
        <w:rPr>
          <w:rFonts w:cstheme="minorHAnsi"/>
          <w:sz w:val="20"/>
          <w:szCs w:val="20"/>
        </w:rPr>
        <w:t>A partir de esta actualización, se han abordado temas como la priorización de los puntos críticos de mayor congestión en el área metropolitana tales como :</w:t>
      </w:r>
    </w:p>
    <w:p w14:paraId="4CD70FB2"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10:</w:t>
      </w:r>
      <w:r w:rsidRPr="002526A1">
        <w:rPr>
          <w:rFonts w:cstheme="minorHAnsi"/>
          <w:sz w:val="20"/>
          <w:szCs w:val="20"/>
        </w:rPr>
        <w:tab/>
        <w:t>Intercambiador Ruitoque – Autopista F/blanca – Piedecuesta.</w:t>
      </w:r>
    </w:p>
    <w:p w14:paraId="71820EEE"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9:</w:t>
      </w:r>
      <w:r w:rsidRPr="002526A1">
        <w:rPr>
          <w:rFonts w:cstheme="minorHAnsi"/>
          <w:sz w:val="20"/>
          <w:szCs w:val="20"/>
        </w:rPr>
        <w:tab/>
        <w:t>Adecuación paralelas conexiones F/blanca y B/manga.</w:t>
      </w:r>
    </w:p>
    <w:p w14:paraId="2583B68D"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8:</w:t>
      </w:r>
      <w:r w:rsidRPr="002526A1">
        <w:rPr>
          <w:rFonts w:cstheme="minorHAnsi"/>
          <w:sz w:val="20"/>
          <w:szCs w:val="20"/>
        </w:rPr>
        <w:tab/>
        <w:t>Intercambiador vía a la Mesa de Los Santos – Intersección Anillo Vial Externo con vía a Bogotá.</w:t>
      </w:r>
    </w:p>
    <w:p w14:paraId="48FEFCE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7:</w:t>
      </w:r>
      <w:r w:rsidRPr="002526A1">
        <w:rPr>
          <w:rFonts w:cstheme="minorHAnsi"/>
          <w:sz w:val="20"/>
          <w:szCs w:val="20"/>
        </w:rPr>
        <w:tab/>
        <w:t xml:space="preserve">Intercambiador vial </w:t>
      </w:r>
      <w:proofErr w:type="spellStart"/>
      <w:r w:rsidRPr="002526A1">
        <w:rPr>
          <w:rFonts w:cstheme="minorHAnsi"/>
          <w:sz w:val="20"/>
          <w:szCs w:val="20"/>
        </w:rPr>
        <w:t>Transv</w:t>
      </w:r>
      <w:proofErr w:type="spellEnd"/>
      <w:r w:rsidRPr="002526A1">
        <w:rPr>
          <w:rFonts w:cstheme="minorHAnsi"/>
          <w:sz w:val="20"/>
          <w:szCs w:val="20"/>
        </w:rPr>
        <w:t>. Malpaso, Anillo Vial F/blanca – Girón.</w:t>
      </w:r>
    </w:p>
    <w:p w14:paraId="79387D1C"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6:</w:t>
      </w:r>
      <w:r w:rsidRPr="002526A1">
        <w:rPr>
          <w:rFonts w:cstheme="minorHAnsi"/>
          <w:sz w:val="20"/>
          <w:szCs w:val="20"/>
        </w:rPr>
        <w:tab/>
        <w:t>Doble calzada La Virgen – La Cemento.</w:t>
      </w:r>
    </w:p>
    <w:p w14:paraId="0724838D"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5:</w:t>
      </w:r>
      <w:r w:rsidRPr="002526A1">
        <w:rPr>
          <w:rFonts w:cstheme="minorHAnsi"/>
          <w:sz w:val="20"/>
          <w:szCs w:val="20"/>
        </w:rPr>
        <w:tab/>
        <w:t>conexión alterna centro.</w:t>
      </w:r>
    </w:p>
    <w:p w14:paraId="1ED76CC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4:</w:t>
      </w:r>
      <w:r w:rsidRPr="002526A1">
        <w:rPr>
          <w:rFonts w:cstheme="minorHAnsi"/>
          <w:sz w:val="20"/>
          <w:szCs w:val="20"/>
        </w:rPr>
        <w:tab/>
        <w:t xml:space="preserve">intercambiador norte del Viaducto Alejandro Galvis – </w:t>
      </w:r>
      <w:proofErr w:type="spellStart"/>
      <w:r w:rsidRPr="002526A1">
        <w:rPr>
          <w:rFonts w:cstheme="minorHAnsi"/>
          <w:sz w:val="20"/>
          <w:szCs w:val="20"/>
        </w:rPr>
        <w:t>Cra</w:t>
      </w:r>
      <w:proofErr w:type="spellEnd"/>
      <w:r w:rsidRPr="002526A1">
        <w:rPr>
          <w:rFonts w:cstheme="minorHAnsi"/>
          <w:sz w:val="20"/>
          <w:szCs w:val="20"/>
        </w:rPr>
        <w:t xml:space="preserve"> 9 con calle 45.</w:t>
      </w:r>
    </w:p>
    <w:p w14:paraId="4973C1E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3:</w:t>
      </w:r>
      <w:r w:rsidRPr="002526A1">
        <w:rPr>
          <w:rFonts w:cstheme="minorHAnsi"/>
          <w:sz w:val="20"/>
          <w:szCs w:val="20"/>
        </w:rPr>
        <w:tab/>
        <w:t>Par vial calle 54 y 53.</w:t>
      </w:r>
    </w:p>
    <w:p w14:paraId="78E20DE2"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2:</w:t>
      </w:r>
      <w:r w:rsidRPr="002526A1">
        <w:rPr>
          <w:rFonts w:cstheme="minorHAnsi"/>
          <w:sz w:val="20"/>
          <w:szCs w:val="20"/>
        </w:rPr>
        <w:tab/>
        <w:t>Ampliación calle 105 circuito Plaza Satélite - Provenza - Autopista.</w:t>
      </w:r>
    </w:p>
    <w:p w14:paraId="133B90F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 1:</w:t>
      </w:r>
      <w:r w:rsidRPr="002526A1">
        <w:rPr>
          <w:rFonts w:cstheme="minorHAnsi"/>
          <w:sz w:val="20"/>
          <w:szCs w:val="20"/>
        </w:rPr>
        <w:tab/>
        <w:t>Corredor estratégico carrera 33.</w:t>
      </w:r>
    </w:p>
    <w:p w14:paraId="6F340826" w14:textId="77777777" w:rsidR="002526A1" w:rsidRPr="002526A1" w:rsidRDefault="002526A1" w:rsidP="002526A1">
      <w:pPr>
        <w:jc w:val="both"/>
        <w:rPr>
          <w:rFonts w:cstheme="minorHAnsi"/>
          <w:sz w:val="20"/>
          <w:szCs w:val="20"/>
        </w:rPr>
      </w:pPr>
      <w:r w:rsidRPr="002526A1">
        <w:rPr>
          <w:rFonts w:cstheme="minorHAnsi"/>
          <w:sz w:val="20"/>
          <w:szCs w:val="20"/>
        </w:rPr>
        <w:t>Este orden representa, de forma descendente, la prioridad de intervención dadas las condiciones de tráfico de cada zona en estudio, siendo el Proyecto # 10 el que menor congestión presenta (no por esto el menos importante) y el Proyecto # 1 el que mayor congestión presenta, representando esto la necesidad de intervención de cada corredor o zona en estudio.</w:t>
      </w:r>
    </w:p>
    <w:p w14:paraId="3A298627" w14:textId="77777777" w:rsidR="002526A1" w:rsidRPr="002526A1" w:rsidRDefault="002526A1" w:rsidP="002526A1">
      <w:pPr>
        <w:jc w:val="both"/>
        <w:rPr>
          <w:rFonts w:cstheme="minorHAnsi"/>
          <w:sz w:val="20"/>
          <w:szCs w:val="20"/>
        </w:rPr>
      </w:pPr>
      <w:r w:rsidRPr="002526A1">
        <w:rPr>
          <w:rFonts w:cstheme="minorHAnsi"/>
          <w:sz w:val="20"/>
          <w:szCs w:val="20"/>
        </w:rPr>
        <w:t>Es así, como fue proyectado el “Corredor Verde Carrera 33”, para la implementación de la medida de restricción de la circulación de los vehículos particulares sobre el corredor vial de la Carrera 33 en hora pico. Esta modelación se realiza como soporte técnico para estudiar la viabilidad de la medida de restricción del tránsito de vehículos particulares que se desplazan sobre el corredor Carrera 33, y priorizando el transporte público.</w:t>
      </w:r>
    </w:p>
    <w:p w14:paraId="660C52D1" w14:textId="77777777" w:rsidR="002526A1" w:rsidRPr="002526A1" w:rsidRDefault="002526A1" w:rsidP="002526A1">
      <w:pPr>
        <w:jc w:val="both"/>
        <w:rPr>
          <w:rFonts w:cstheme="minorHAnsi"/>
          <w:sz w:val="20"/>
          <w:szCs w:val="20"/>
        </w:rPr>
      </w:pPr>
      <w:r w:rsidRPr="002526A1">
        <w:rPr>
          <w:rFonts w:cstheme="minorHAnsi"/>
          <w:sz w:val="20"/>
          <w:szCs w:val="20"/>
        </w:rPr>
        <w:t>Otras líneas desarrolladas a partir de la actualización del plan, han sido desarrolladas en el marco del Comité metropolitano de movilidad sustentable del Área metropolitana de Bucaramanga:</w:t>
      </w:r>
    </w:p>
    <w:p w14:paraId="01D2152A"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Estadísticas movilidad (Bases de datos Parque automotor)</w:t>
      </w:r>
    </w:p>
    <w:p w14:paraId="73829BAF"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Foro Nacional de la Bicicleta 2023</w:t>
      </w:r>
    </w:p>
    <w:p w14:paraId="749B87F4"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Campaña “TU SEGURO ES MOVERTE LEGAL”</w:t>
      </w:r>
    </w:p>
    <w:p w14:paraId="0DBB8478"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AMB Violeta</w:t>
      </w:r>
    </w:p>
    <w:p w14:paraId="6DD5A79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Jornadas de Día sin carro y sin moto articuladas en los cuatro municipios</w:t>
      </w:r>
    </w:p>
    <w:p w14:paraId="388A3374"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Estrategia comercio Seguro</w:t>
      </w:r>
    </w:p>
    <w:p w14:paraId="28E4B199"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Propuestas estrategias de descongestión vial (centros comerciales, parqueaderos)</w:t>
      </w:r>
    </w:p>
    <w:p w14:paraId="687E06DB" w14:textId="77777777" w:rsidR="002526A1" w:rsidRPr="002526A1" w:rsidRDefault="002526A1" w:rsidP="002526A1">
      <w:pPr>
        <w:jc w:val="both"/>
        <w:rPr>
          <w:rFonts w:cstheme="minorHAnsi"/>
          <w:sz w:val="20"/>
          <w:szCs w:val="20"/>
        </w:rPr>
      </w:pPr>
      <w:r w:rsidRPr="002526A1">
        <w:rPr>
          <w:rFonts w:cstheme="minorHAnsi"/>
          <w:sz w:val="20"/>
          <w:szCs w:val="20"/>
        </w:rPr>
        <w:t xml:space="preserve">En materia de transporte, la actualización del Plan Maestro de Movilidad Metropolitano PMMM establece los siguientes programas y proyectos relacionados con el mejoramiento de la calidad del servicio de transporte público en el territorio metropolitano, así: </w:t>
      </w:r>
    </w:p>
    <w:p w14:paraId="45D9FC5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Programa P12.</w:t>
      </w:r>
      <w:r w:rsidRPr="002526A1">
        <w:rPr>
          <w:rFonts w:cstheme="minorHAnsi"/>
          <w:sz w:val="20"/>
          <w:szCs w:val="20"/>
        </w:rPr>
        <w:tab/>
        <w:t>Optimizar la operación del transporte público.</w:t>
      </w:r>
    </w:p>
    <w:p w14:paraId="56B17376"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P12-A</w:t>
      </w:r>
      <w:r w:rsidRPr="002526A1">
        <w:rPr>
          <w:rFonts w:cstheme="minorHAnsi"/>
          <w:sz w:val="20"/>
          <w:szCs w:val="20"/>
        </w:rPr>
        <w:tab/>
        <w:t>Reingeniería del sistema de transporte público de pasajeros</w:t>
      </w:r>
    </w:p>
    <w:p w14:paraId="70A74D02"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lastRenderedPageBreak/>
        <w:t>Proyecto P12-C</w:t>
      </w:r>
      <w:r w:rsidRPr="002526A1">
        <w:rPr>
          <w:rFonts w:cstheme="minorHAnsi"/>
          <w:sz w:val="20"/>
          <w:szCs w:val="20"/>
        </w:rPr>
        <w:tab/>
        <w:t>Creación/adaptación de patio/talleres para la nueva flota</w:t>
      </w:r>
    </w:p>
    <w:p w14:paraId="5D422914"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Programa P14.</w:t>
      </w:r>
      <w:r w:rsidRPr="002526A1">
        <w:rPr>
          <w:rFonts w:cstheme="minorHAnsi"/>
          <w:sz w:val="20"/>
          <w:szCs w:val="20"/>
        </w:rPr>
        <w:tab/>
        <w:t>Favorecer la integración física</w:t>
      </w:r>
    </w:p>
    <w:p w14:paraId="4E2EDF1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P14-A</w:t>
      </w:r>
      <w:r w:rsidRPr="002526A1">
        <w:rPr>
          <w:rFonts w:cstheme="minorHAnsi"/>
          <w:sz w:val="20"/>
          <w:szCs w:val="20"/>
        </w:rPr>
        <w:tab/>
        <w:t>Conformación de una red de Complejos de Integración Modal – CIM</w:t>
      </w:r>
    </w:p>
    <w:p w14:paraId="7730AA9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Proyecto P14-B</w:t>
      </w:r>
      <w:r w:rsidRPr="002526A1">
        <w:rPr>
          <w:rFonts w:cstheme="minorHAnsi"/>
          <w:sz w:val="20"/>
          <w:szCs w:val="20"/>
        </w:rPr>
        <w:tab/>
        <w:t>Puntos de intercambio modal.</w:t>
      </w:r>
    </w:p>
    <w:p w14:paraId="210CBEF8" w14:textId="77777777" w:rsidR="002526A1" w:rsidRPr="002526A1" w:rsidRDefault="002526A1" w:rsidP="002526A1">
      <w:pPr>
        <w:jc w:val="both"/>
        <w:rPr>
          <w:rFonts w:cstheme="minorHAnsi"/>
          <w:b/>
          <w:bCs/>
          <w:sz w:val="20"/>
          <w:szCs w:val="20"/>
        </w:rPr>
      </w:pPr>
      <w:r w:rsidRPr="002526A1">
        <w:rPr>
          <w:rFonts w:cstheme="minorHAnsi"/>
          <w:b/>
          <w:bCs/>
          <w:sz w:val="20"/>
          <w:szCs w:val="20"/>
        </w:rPr>
        <w:t>Estudios de accidentalidad desarrollados en el marco del convenio UDES- AMB</w:t>
      </w:r>
    </w:p>
    <w:p w14:paraId="0106E36C" w14:textId="77777777" w:rsidR="002526A1" w:rsidRPr="002526A1" w:rsidRDefault="002526A1" w:rsidP="002526A1">
      <w:pPr>
        <w:jc w:val="both"/>
        <w:rPr>
          <w:rFonts w:cstheme="minorHAnsi"/>
          <w:sz w:val="20"/>
          <w:szCs w:val="20"/>
        </w:rPr>
      </w:pPr>
      <w:r w:rsidRPr="002526A1">
        <w:rPr>
          <w:rFonts w:cstheme="minorHAnsi"/>
          <w:sz w:val="20"/>
          <w:szCs w:val="20"/>
        </w:rPr>
        <w:t>El convenio No. 000071 de 2021 celebrado entre la UDES y el AMB cuyo objeto es “AUNAR ESFUERZOS PARA ADELANTAR ACCIONES CONJUNTAS EN TEMAS DE INTERÉS COMÚN EN LAS ÁREAS DE DOCENCIA, INVESTIGACIÓN Y EXTENSIÓN Y EN TODAS LAS DEMÁS FORMAS DE ACCIÓN UNIVERSITARIA QUE PUEDAN SER DE MUTUO INTERÉS QUE DEFINAN LAS PARTES, CUYA FINALIDAD ES EMINENTEMENTE ACADÉMICA Y/0 INVESTIGACIÓN”, permitió conocer de forma parcial la información reportada por las autoridades de tránsito de Bucaramanga y Piedecuesta con respecto a:</w:t>
      </w:r>
    </w:p>
    <w:p w14:paraId="004F69F9"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Siniestralidad vial con motocicletas en el AMB.</w:t>
      </w:r>
    </w:p>
    <w:p w14:paraId="01A130BB"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Infracciones por transporte informal de motocicletas del AMB</w:t>
      </w:r>
    </w:p>
    <w:p w14:paraId="1FD7288C"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Accidentalidad por comunas</w:t>
      </w:r>
    </w:p>
    <w:p w14:paraId="1C3B502F"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Gravedad del accidente por mes</w:t>
      </w:r>
    </w:p>
    <w:p w14:paraId="2A7FEF4C" w14:textId="77777777" w:rsidR="002526A1" w:rsidRPr="002526A1" w:rsidRDefault="002526A1" w:rsidP="002526A1">
      <w:pPr>
        <w:jc w:val="both"/>
        <w:rPr>
          <w:rFonts w:cstheme="minorHAnsi"/>
          <w:b/>
          <w:bCs/>
          <w:sz w:val="20"/>
          <w:szCs w:val="20"/>
        </w:rPr>
      </w:pPr>
      <w:r w:rsidRPr="002526A1">
        <w:rPr>
          <w:rFonts w:cstheme="minorHAnsi"/>
          <w:b/>
          <w:bCs/>
          <w:sz w:val="20"/>
          <w:szCs w:val="20"/>
        </w:rPr>
        <w:t>Electromovilidad</w:t>
      </w:r>
    </w:p>
    <w:p w14:paraId="090BF062" w14:textId="77777777" w:rsidR="002526A1" w:rsidRPr="002526A1" w:rsidRDefault="002526A1" w:rsidP="002526A1">
      <w:pPr>
        <w:jc w:val="both"/>
        <w:rPr>
          <w:rFonts w:cstheme="minorHAnsi"/>
          <w:sz w:val="20"/>
          <w:szCs w:val="20"/>
          <w:u w:val="single"/>
        </w:rPr>
      </w:pPr>
      <w:r w:rsidRPr="002526A1">
        <w:rPr>
          <w:rFonts w:cstheme="minorHAnsi"/>
          <w:sz w:val="20"/>
          <w:szCs w:val="20"/>
          <w:u w:val="single"/>
        </w:rPr>
        <w:t>Banco Interamericano de Desarrollo BID</w:t>
      </w:r>
    </w:p>
    <w:p w14:paraId="2A1194CD" w14:textId="2509B806" w:rsidR="002526A1" w:rsidRPr="002526A1" w:rsidRDefault="002526A1" w:rsidP="002526A1">
      <w:pPr>
        <w:jc w:val="both"/>
        <w:rPr>
          <w:rFonts w:cstheme="minorHAnsi"/>
          <w:sz w:val="20"/>
          <w:szCs w:val="20"/>
        </w:rPr>
      </w:pPr>
      <w:r w:rsidRPr="002526A1">
        <w:rPr>
          <w:rFonts w:cstheme="minorHAnsi"/>
          <w:sz w:val="20"/>
          <w:szCs w:val="20"/>
        </w:rPr>
        <w:t>El Banco Interamericano de Desarrollo BID desarrolla una consultoría para la estructuración de un Plan Piloto para la implementación de la electromovilidad,</w:t>
      </w:r>
      <w:r w:rsidR="00AD4317">
        <w:rPr>
          <w:rFonts w:cstheme="minorHAnsi"/>
          <w:sz w:val="20"/>
          <w:szCs w:val="20"/>
        </w:rPr>
        <w:t xml:space="preserve"> </w:t>
      </w:r>
      <w:r w:rsidRPr="002526A1">
        <w:rPr>
          <w:rFonts w:cstheme="minorHAnsi"/>
          <w:sz w:val="20"/>
          <w:szCs w:val="20"/>
        </w:rPr>
        <w:t>adelantando junto con el AMB</w:t>
      </w:r>
      <w:r w:rsidR="00AD4317">
        <w:rPr>
          <w:rFonts w:cstheme="minorHAnsi"/>
          <w:sz w:val="20"/>
          <w:szCs w:val="20"/>
        </w:rPr>
        <w:t xml:space="preserve"> </w:t>
      </w:r>
      <w:r w:rsidRPr="002526A1">
        <w:rPr>
          <w:rFonts w:cstheme="minorHAnsi"/>
          <w:sz w:val="20"/>
          <w:szCs w:val="20"/>
        </w:rPr>
        <w:t>el componente técnico, y en este momento avanzando en la estructuración del Modelo de negocio para la incorporación de buses eléctricos para el transporte público, mediante la evaluación de un piloto de operación construido sobre servicios prestados por la empresa Transportes Colombia S.A. que tienen como origen el norte de Bucaramanga.</w:t>
      </w:r>
      <w:r w:rsidR="00AD4317">
        <w:rPr>
          <w:rFonts w:cstheme="minorHAnsi"/>
          <w:sz w:val="20"/>
          <w:szCs w:val="20"/>
        </w:rPr>
        <w:t xml:space="preserve"> </w:t>
      </w:r>
    </w:p>
    <w:p w14:paraId="7F8654F6" w14:textId="77777777" w:rsidR="002526A1" w:rsidRPr="002526A1" w:rsidRDefault="002526A1" w:rsidP="002526A1">
      <w:pPr>
        <w:jc w:val="both"/>
        <w:rPr>
          <w:rFonts w:cstheme="minorHAnsi"/>
          <w:sz w:val="20"/>
          <w:szCs w:val="20"/>
        </w:rPr>
      </w:pPr>
      <w:r w:rsidRPr="002526A1">
        <w:rPr>
          <w:rFonts w:cstheme="minorHAnsi"/>
          <w:sz w:val="20"/>
          <w:szCs w:val="20"/>
        </w:rPr>
        <w:t>Se proyectan diferentes escenarios en función de variables como:</w:t>
      </w:r>
    </w:p>
    <w:p w14:paraId="5F764F1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Adquisición de flota</w:t>
      </w:r>
    </w:p>
    <w:p w14:paraId="58C3EFA7"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Provisión de patios</w:t>
      </w:r>
    </w:p>
    <w:p w14:paraId="6FCDC78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Infraestructura de recarga</w:t>
      </w:r>
    </w:p>
    <w:p w14:paraId="446BD15E"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 xml:space="preserve">Mantenimiento de flota </w:t>
      </w:r>
    </w:p>
    <w:p w14:paraId="774BE8D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Operación</w:t>
      </w:r>
    </w:p>
    <w:p w14:paraId="362FD326" w14:textId="77777777" w:rsidR="002526A1" w:rsidRPr="002526A1" w:rsidRDefault="002526A1" w:rsidP="002526A1">
      <w:pPr>
        <w:jc w:val="both"/>
        <w:rPr>
          <w:rFonts w:cstheme="minorHAnsi"/>
          <w:sz w:val="20"/>
          <w:szCs w:val="20"/>
        </w:rPr>
      </w:pPr>
      <w:r w:rsidRPr="002526A1">
        <w:rPr>
          <w:rFonts w:cstheme="minorHAnsi"/>
          <w:sz w:val="20"/>
          <w:szCs w:val="20"/>
        </w:rPr>
        <w:t>Los alcances esta consultoría adelantada por el BID son:</w:t>
      </w:r>
    </w:p>
    <w:p w14:paraId="63C4333E" w14:textId="77777777" w:rsidR="002526A1" w:rsidRPr="002526A1" w:rsidRDefault="002526A1" w:rsidP="002526A1">
      <w:pPr>
        <w:jc w:val="both"/>
        <w:rPr>
          <w:rFonts w:cstheme="minorHAnsi"/>
          <w:sz w:val="20"/>
          <w:szCs w:val="20"/>
        </w:rPr>
      </w:pPr>
      <w:r w:rsidRPr="002526A1">
        <w:rPr>
          <w:rFonts w:cstheme="minorHAnsi"/>
          <w:sz w:val="20"/>
          <w:szCs w:val="20"/>
        </w:rPr>
        <w:t>Componente técnico operacional</w:t>
      </w:r>
    </w:p>
    <w:p w14:paraId="78EEB493"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Recolección de información: Se copilará y analizará la información relacionada con todos los estudios de transporte previos con que cuente la ciudad. Dentro de estos documentos se contemplan estudios de movilidad, estudios de oferta y demanda, encuestas de percepción del servicio, planes operacionales, inventario de rutas e infraestructura disponible, estudios de tráfico, inventario de emisiones, condiciones físicas de las rutas.</w:t>
      </w:r>
    </w:p>
    <w:p w14:paraId="7892708C"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Oferta y demanda: Con base en los estudios de demanda y en los planes de operación de las empresas, se realizará un análisis espacial y temporal del comportamiento de la oferta y la demanda del sistema de transporte público teniendo en cuenta su estado actual y la prospectiva definida por las autoridades locales y nacionales para los diferentes horizontes de implementación de flota.</w:t>
      </w:r>
    </w:p>
    <w:p w14:paraId="24F4A286"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 xml:space="preserve">Parámetros operacionales: Con base en información de </w:t>
      </w:r>
      <w:proofErr w:type="spellStart"/>
      <w:r w:rsidRPr="002526A1">
        <w:rPr>
          <w:rFonts w:cstheme="minorHAnsi"/>
          <w:sz w:val="20"/>
          <w:szCs w:val="20"/>
        </w:rPr>
        <w:t>APIs</w:t>
      </w:r>
      <w:proofErr w:type="spellEnd"/>
      <w:r w:rsidRPr="002526A1">
        <w:rPr>
          <w:rFonts w:cstheme="minorHAnsi"/>
          <w:sz w:val="20"/>
          <w:szCs w:val="20"/>
        </w:rPr>
        <w:t xml:space="preserve"> de Google, Google </w:t>
      </w:r>
      <w:proofErr w:type="spellStart"/>
      <w:r w:rsidRPr="002526A1">
        <w:rPr>
          <w:rFonts w:cstheme="minorHAnsi"/>
          <w:sz w:val="20"/>
          <w:szCs w:val="20"/>
        </w:rPr>
        <w:t>Earth</w:t>
      </w:r>
      <w:proofErr w:type="spellEnd"/>
      <w:r w:rsidRPr="002526A1">
        <w:rPr>
          <w:rFonts w:cstheme="minorHAnsi"/>
          <w:sz w:val="20"/>
          <w:szCs w:val="20"/>
        </w:rPr>
        <w:t xml:space="preserve"> </w:t>
      </w:r>
      <w:proofErr w:type="spellStart"/>
      <w:r w:rsidRPr="002526A1">
        <w:rPr>
          <w:rFonts w:cstheme="minorHAnsi"/>
          <w:sz w:val="20"/>
          <w:szCs w:val="20"/>
        </w:rPr>
        <w:t>y</w:t>
      </w:r>
      <w:proofErr w:type="spellEnd"/>
      <w:r w:rsidRPr="002526A1">
        <w:rPr>
          <w:rFonts w:cstheme="minorHAnsi"/>
          <w:sz w:val="20"/>
          <w:szCs w:val="20"/>
        </w:rPr>
        <w:t xml:space="preserve"> información de GPS de sistemas de gestión de flota se realizará un análisis espacial y temporal de parámetros claves para el diseño de servicios operados con buses eléctricos. Entre estos parámetros se encuentran la velocidad, la pendiente del terreno y la influencia del tráfico.</w:t>
      </w:r>
    </w:p>
    <w:p w14:paraId="580BA54D"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 xml:space="preserve">Consumo energético: Se calculará a nivel estratégico la energía por kilómetro requerida para la operación de cada una de las tipologías vehiculares factibles de implementar en cada una de las rutas del sistema. Para este </w:t>
      </w:r>
      <w:r w:rsidRPr="002526A1">
        <w:rPr>
          <w:rFonts w:cstheme="minorHAnsi"/>
          <w:sz w:val="20"/>
          <w:szCs w:val="20"/>
        </w:rPr>
        <w:lastRenderedPageBreak/>
        <w:t xml:space="preserve">cálculo se utilizará los modelos de consumo construidos por el consultor y la información copilada por este en la participación en diferentes proyectos de electromovilidad. Esta información podrá se complementada con información provenientes de fabricantes. </w:t>
      </w:r>
    </w:p>
    <w:p w14:paraId="51D164C5"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Análisis operacional empresarial: Dada la importancia de la logística operacional actual de las empresas de transporte público para la implementación de la electromovilidad, se propone realizar entrevistas con los actores relevantes de la industria. Se propone que estas encuestas sean complementadas con visitas en terreno para observar la operación real de cada una de las empresas.</w:t>
      </w:r>
    </w:p>
    <w:p w14:paraId="6913C5B0"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Especificaciones técnicas: Basándose en los análisis asociados a la oferta y demanda, características operacionales y consumo energético, se establecerán las especificaciones técnicas de los vehículos que se implementarán en el piloto.</w:t>
      </w:r>
    </w:p>
    <w:p w14:paraId="3693CEE6"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Actores relevantes: Teniendo en cuenta la base de contactos del consultor, será adelantada de forma rápida una identificación y contacto de actores relevantes del proyecto. Esta identificación permitirá construir sinergias que actúen desde el inicio de la estructuración del piloto.</w:t>
      </w:r>
    </w:p>
    <w:p w14:paraId="5F751EDA"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 xml:space="preserve">Modelo de negocio: Se definirán los actores involucrados y responsabilidades de cada uno de ellos y mecanismos de regulación. Basándose en la experiencia del consultor en otros pilotos, se explorará la opción de implementar buses que se encuentren en planes piloto en otras ciudades, lo cual permita reducir costos y tiempos de implementación. </w:t>
      </w:r>
    </w:p>
    <w:p w14:paraId="2B2D6E1C"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Especificaciones: Se definirán las especificaciones asociadas a la carrocería, motores y baterías para cada uno de los vehículos a implementar.</w:t>
      </w:r>
    </w:p>
    <w:p w14:paraId="08E5E4A5"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Plan de implementación: Incluirá la definición de cada una de las actividades asociadas a la puesta en marcha del piloto, incluyendo la interacción entre los actores del proyecto. Así mismo, se definirá el plan de captura de información, el cual incluirá los indicadores a medir y los equipos requeridos.</w:t>
      </w:r>
    </w:p>
    <w:p w14:paraId="76813174" w14:textId="77777777" w:rsidR="002526A1" w:rsidRPr="002526A1" w:rsidRDefault="002526A1" w:rsidP="002526A1">
      <w:pPr>
        <w:jc w:val="both"/>
        <w:rPr>
          <w:rFonts w:cstheme="minorHAnsi"/>
          <w:sz w:val="20"/>
          <w:szCs w:val="20"/>
        </w:rPr>
      </w:pPr>
      <w:r w:rsidRPr="002526A1">
        <w:rPr>
          <w:rFonts w:cstheme="minorHAnsi"/>
          <w:sz w:val="20"/>
          <w:szCs w:val="20"/>
        </w:rPr>
        <w:t>Componente financiero</w:t>
      </w:r>
    </w:p>
    <w:p w14:paraId="55533317"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Recolección y evaluación de la información financiera actual e Identificación de costos de operación actuales.</w:t>
      </w:r>
    </w:p>
    <w:p w14:paraId="73DBCE3F"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Estudio de mercado para determinar la proyección de los costos de operación (OPEX) y evaluación del costo de la tecnología (CAPEX) con diferentes proveedores (identificación de actores clave en la ciudad), de acuerdo a la tipología de buses que operan actualmente (tamaño, capacidad, rutas, kilómetros recorridos)</w:t>
      </w:r>
    </w:p>
    <w:p w14:paraId="52843F5F"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Cálculo de los valores de inversión inicial para la adquisición de unidades de buses eléctricos, infraestructura inicial de recarga, patios y otros</w:t>
      </w:r>
    </w:p>
    <w:p w14:paraId="367FFC59"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Estimación y costos de la infraestructura necesaria: número de cargadores, infraestructura eléctrica a instalar, horas de carga, consumo de energía, etc.</w:t>
      </w:r>
    </w:p>
    <w:p w14:paraId="6700BE31"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Construcción de la hoja de datos con la canasta de costos de la tecnología y tipología de vehículos a utilizar, proyección de indicadores básicos de consumo, usuarios o pasajeros, tarifas.</w:t>
      </w:r>
    </w:p>
    <w:p w14:paraId="228D522B"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Validación de la información con los operadores.</w:t>
      </w:r>
    </w:p>
    <w:p w14:paraId="2295F279"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 xml:space="preserve">Elaboración del modelo financiero con la evaluación comparativa de tecnologías a partir del análisis del “Total Costo </w:t>
      </w:r>
      <w:proofErr w:type="spellStart"/>
      <w:r w:rsidRPr="002526A1">
        <w:rPr>
          <w:rFonts w:cstheme="minorHAnsi"/>
          <w:sz w:val="20"/>
          <w:szCs w:val="20"/>
        </w:rPr>
        <w:t>of</w:t>
      </w:r>
      <w:proofErr w:type="spellEnd"/>
      <w:r w:rsidRPr="002526A1">
        <w:rPr>
          <w:rFonts w:cstheme="minorHAnsi"/>
          <w:sz w:val="20"/>
          <w:szCs w:val="20"/>
        </w:rPr>
        <w:t xml:space="preserve"> </w:t>
      </w:r>
      <w:proofErr w:type="spellStart"/>
      <w:r w:rsidRPr="002526A1">
        <w:rPr>
          <w:rFonts w:cstheme="minorHAnsi"/>
          <w:sz w:val="20"/>
          <w:szCs w:val="20"/>
        </w:rPr>
        <w:t>Ownership</w:t>
      </w:r>
      <w:proofErr w:type="spellEnd"/>
      <w:r w:rsidRPr="002526A1">
        <w:rPr>
          <w:rFonts w:cstheme="minorHAnsi"/>
          <w:sz w:val="20"/>
          <w:szCs w:val="20"/>
        </w:rPr>
        <w:t>”- TCO, proyección de la operación a 15 años, estimación de CAPEX, OPEX y FINEX.</w:t>
      </w:r>
    </w:p>
    <w:p w14:paraId="6D83BDEF"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Análisis de escenarios de sensibilización de las tasas de financiación y costo de vehículos, escalonamiento de reemplazo de la flota en el tiempo.</w:t>
      </w:r>
    </w:p>
    <w:p w14:paraId="721A5994"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Elaboración de flujo de caja inicial para la operación de los vehículos, con diferentes escenarios de análisis.</w:t>
      </w:r>
    </w:p>
    <w:p w14:paraId="77EB885C" w14:textId="77777777" w:rsidR="002526A1" w:rsidRPr="002526A1" w:rsidRDefault="002526A1" w:rsidP="0056281A">
      <w:pPr>
        <w:numPr>
          <w:ilvl w:val="0"/>
          <w:numId w:val="4"/>
        </w:numPr>
        <w:ind w:left="567" w:hanging="283"/>
        <w:jc w:val="both"/>
        <w:rPr>
          <w:rFonts w:cstheme="minorHAnsi"/>
          <w:sz w:val="20"/>
          <w:szCs w:val="20"/>
        </w:rPr>
      </w:pPr>
      <w:r w:rsidRPr="002526A1">
        <w:rPr>
          <w:rFonts w:cstheme="minorHAnsi"/>
          <w:sz w:val="20"/>
          <w:szCs w:val="20"/>
        </w:rPr>
        <w:t>Alternativas de financiación para la adquisición de la nueva tecnología: crédito, leasing, renting, redescuento, inversión privada, modelos con proveedores de energía.</w:t>
      </w:r>
    </w:p>
    <w:p w14:paraId="21DB2C88" w14:textId="77777777" w:rsidR="002526A1" w:rsidRPr="002526A1" w:rsidRDefault="002526A1" w:rsidP="002526A1">
      <w:pPr>
        <w:jc w:val="both"/>
        <w:rPr>
          <w:rFonts w:cstheme="minorHAnsi"/>
          <w:sz w:val="20"/>
          <w:szCs w:val="20"/>
          <w:u w:val="single"/>
        </w:rPr>
      </w:pPr>
      <w:r w:rsidRPr="002526A1">
        <w:rPr>
          <w:rFonts w:cstheme="minorHAnsi"/>
          <w:sz w:val="20"/>
          <w:szCs w:val="20"/>
          <w:u w:val="single"/>
        </w:rPr>
        <w:t>Electrificadora de Santander ESP-ESSA</w:t>
      </w:r>
    </w:p>
    <w:p w14:paraId="704821AA" w14:textId="77777777" w:rsidR="002526A1" w:rsidRPr="002526A1" w:rsidRDefault="002526A1" w:rsidP="002526A1">
      <w:pPr>
        <w:jc w:val="both"/>
        <w:rPr>
          <w:rFonts w:cstheme="minorHAnsi"/>
          <w:sz w:val="20"/>
          <w:szCs w:val="20"/>
        </w:rPr>
      </w:pPr>
      <w:r w:rsidRPr="002526A1">
        <w:rPr>
          <w:rFonts w:cstheme="minorHAnsi"/>
          <w:sz w:val="20"/>
          <w:szCs w:val="20"/>
        </w:rPr>
        <w:t xml:space="preserve">El 24 de marzo de 2023 se suscribe con la Electrificadora de Santander ESP-ESSA, Convenio Interadministrativo No. 000340 de 2023 cuyo objeto es “AUNAR ESFUERZOS ENTRE LA ELECTRIFICADORA DE SANTANDER S.A ESP – ESSA - Y EL AREA METROPOLITANA DE BUCARAMANGA - AMB-, PARA LLEVAR A CABO ACCIONES TENDIENTES A PROMOVER LA ELECTROMOVILIDAD EN EL TRANSPORTE PÚBLICO DE PASAJEROS DEL RADIO DE ACCIÓN METROPOLITANO EN UNA ESTRATEGIA HACIA UN TRANSPORTE SOSTENIBLE PARA EL DESARROLLO METROPOLITANO.” </w:t>
      </w:r>
    </w:p>
    <w:p w14:paraId="1A4062CF" w14:textId="7EBBBAE3" w:rsidR="002526A1" w:rsidRPr="002526A1" w:rsidRDefault="002526A1" w:rsidP="002526A1">
      <w:pPr>
        <w:jc w:val="both"/>
        <w:rPr>
          <w:rFonts w:cstheme="minorHAnsi"/>
          <w:sz w:val="20"/>
          <w:szCs w:val="20"/>
        </w:rPr>
      </w:pPr>
      <w:r w:rsidRPr="002526A1">
        <w:rPr>
          <w:rFonts w:cstheme="minorHAnsi"/>
          <w:sz w:val="20"/>
          <w:szCs w:val="20"/>
        </w:rPr>
        <w:lastRenderedPageBreak/>
        <w:t>En desarrollo de este convenio se ha podido consolidar información proveniente de la ESSA, específicamente con redes eléctricas, tarifas,</w:t>
      </w:r>
      <w:r w:rsidR="00AD4317">
        <w:rPr>
          <w:rFonts w:cstheme="minorHAnsi"/>
          <w:sz w:val="20"/>
          <w:szCs w:val="20"/>
        </w:rPr>
        <w:t xml:space="preserve"> </w:t>
      </w:r>
      <w:r w:rsidRPr="002526A1">
        <w:rPr>
          <w:rFonts w:cstheme="minorHAnsi"/>
          <w:sz w:val="20"/>
          <w:szCs w:val="20"/>
        </w:rPr>
        <w:t xml:space="preserve">en la actualidad y teniendo en cuenta la consultoría que adelanta el BID, la ESSA viene adelantando en la actualidad un estudio frente a la generación, análisis y evaluación de la información sobre consumo de energía, costos de mantenimiento, rendimiento y autonomía de los motores eléctricos y baterías, así como los beneficios ambientales y financieros obtenidos. </w:t>
      </w:r>
    </w:p>
    <w:p w14:paraId="331B4FFB" w14:textId="77777777" w:rsidR="002526A1" w:rsidRPr="002526A1" w:rsidRDefault="002526A1" w:rsidP="002526A1">
      <w:pPr>
        <w:jc w:val="both"/>
        <w:rPr>
          <w:rFonts w:cstheme="minorHAnsi"/>
          <w:sz w:val="20"/>
          <w:szCs w:val="20"/>
        </w:rPr>
      </w:pPr>
      <w:r w:rsidRPr="002526A1">
        <w:rPr>
          <w:rFonts w:cstheme="minorHAnsi"/>
          <w:sz w:val="20"/>
          <w:szCs w:val="20"/>
          <w:highlight w:val="yellow"/>
        </w:rPr>
        <w:t>Consejo Metropolitano Movilidad</w:t>
      </w:r>
      <w:r w:rsidRPr="002526A1">
        <w:rPr>
          <w:rFonts w:cstheme="minorHAnsi"/>
          <w:sz w:val="20"/>
          <w:szCs w:val="20"/>
        </w:rPr>
        <w:t xml:space="preserve"> </w:t>
      </w:r>
    </w:p>
    <w:p w14:paraId="307E4BA5" w14:textId="77777777" w:rsidR="002526A1" w:rsidRPr="002526A1" w:rsidRDefault="002526A1" w:rsidP="002526A1">
      <w:pPr>
        <w:jc w:val="both"/>
        <w:rPr>
          <w:rFonts w:cstheme="minorHAnsi"/>
          <w:sz w:val="20"/>
          <w:szCs w:val="20"/>
        </w:rPr>
      </w:pPr>
      <w:r w:rsidRPr="002526A1">
        <w:rPr>
          <w:rFonts w:cstheme="minorHAnsi"/>
          <w:b/>
          <w:sz w:val="20"/>
          <w:szCs w:val="20"/>
        </w:rPr>
        <w:t>Capacitación a conductores de vehículos tipo taxi</w:t>
      </w:r>
      <w:r w:rsidRPr="002526A1">
        <w:rPr>
          <w:rFonts w:cstheme="minorHAnsi"/>
          <w:sz w:val="20"/>
          <w:szCs w:val="20"/>
        </w:rPr>
        <w:t xml:space="preserve"> </w:t>
      </w:r>
    </w:p>
    <w:p w14:paraId="7828B9AD" w14:textId="77777777" w:rsidR="002526A1" w:rsidRPr="002526A1" w:rsidRDefault="002526A1" w:rsidP="002526A1">
      <w:pPr>
        <w:jc w:val="both"/>
        <w:rPr>
          <w:rFonts w:cstheme="minorHAnsi"/>
          <w:sz w:val="20"/>
          <w:szCs w:val="20"/>
        </w:rPr>
      </w:pPr>
      <w:r w:rsidRPr="002526A1">
        <w:rPr>
          <w:rFonts w:cstheme="minorHAnsi"/>
          <w:sz w:val="20"/>
          <w:szCs w:val="20"/>
        </w:rPr>
        <w:t xml:space="preserve">El programa de capacitación integral para el taxista metropolitano, se orientó en la profesionalización del conductor, con el fin de lograr un desempeño competente y calificado en su labor, alcanzando resultados de calidad, excelente prestación del servicio, y un perfil profesional que se ajusta a las necesidades del entorno. La población objeto fue de 223 taxistas, todos los conductores de vehículo tipo taxi de radio de acción metropolitano, como actores clave identificados. Iniciamos con cinco (5) módulos, cuya duración fue de doce (12) horas cada uno, con un tiempo estimado de 3 semanas simultáneamente, donde recibieron capacitación en temas relevantes a su actividad, con un enfoque de Seguridad Vial, Operación Turística Local e Histórica, Inglés Básico, Servicio al Cliente en Transporte y Movilidad Segura para Mujeres – AMB VIOLETA. </w:t>
      </w:r>
    </w:p>
    <w:p w14:paraId="4D681FA7" w14:textId="55AC79DB" w:rsidR="002526A1" w:rsidRPr="002526A1" w:rsidRDefault="002526A1" w:rsidP="002526A1">
      <w:pPr>
        <w:numPr>
          <w:ilvl w:val="0"/>
          <w:numId w:val="5"/>
        </w:numPr>
        <w:jc w:val="both"/>
        <w:rPr>
          <w:rFonts w:cstheme="minorHAnsi"/>
          <w:sz w:val="20"/>
          <w:szCs w:val="20"/>
        </w:rPr>
      </w:pPr>
      <w:r w:rsidRPr="002526A1">
        <w:rPr>
          <w:rFonts w:cstheme="minorHAnsi"/>
          <w:sz w:val="20"/>
          <w:szCs w:val="20"/>
        </w:rPr>
        <w:t>La primera cohorte inició el 17 de abril de 2023, y se graduaron 120 Taxistas el 24 de mayo de 2023.</w:t>
      </w:r>
      <w:r w:rsidR="00AD4317">
        <w:rPr>
          <w:rFonts w:cstheme="minorHAnsi"/>
          <w:sz w:val="20"/>
          <w:szCs w:val="20"/>
        </w:rPr>
        <w:t xml:space="preserve"> </w:t>
      </w:r>
    </w:p>
    <w:p w14:paraId="2E93229C" w14:textId="77777777" w:rsidR="002526A1" w:rsidRPr="002526A1" w:rsidRDefault="002526A1" w:rsidP="002526A1">
      <w:pPr>
        <w:numPr>
          <w:ilvl w:val="0"/>
          <w:numId w:val="5"/>
        </w:numPr>
        <w:jc w:val="both"/>
        <w:rPr>
          <w:rFonts w:cstheme="minorHAnsi"/>
          <w:sz w:val="20"/>
          <w:szCs w:val="20"/>
          <w:lang w:val="es-ES"/>
        </w:rPr>
      </w:pPr>
      <w:r w:rsidRPr="002526A1">
        <w:rPr>
          <w:rFonts w:cstheme="minorHAnsi"/>
          <w:sz w:val="20"/>
          <w:szCs w:val="20"/>
        </w:rPr>
        <w:t>La segunda cohorte inició el 04 de julio de 2023, y se graduaron 103 Taxistas el 28 de agosto de 2023.</w:t>
      </w:r>
    </w:p>
    <w:p w14:paraId="4BB34AB2" w14:textId="77777777" w:rsidR="009A320B" w:rsidRPr="0056281A" w:rsidRDefault="009A320B" w:rsidP="00C62E8B">
      <w:pPr>
        <w:jc w:val="both"/>
        <w:rPr>
          <w:rFonts w:cstheme="minorHAnsi"/>
          <w:b/>
          <w:bCs/>
          <w:sz w:val="20"/>
          <w:szCs w:val="20"/>
        </w:rPr>
      </w:pPr>
      <w:r w:rsidRPr="0056281A">
        <w:rPr>
          <w:rFonts w:cstheme="minorHAnsi"/>
          <w:b/>
          <w:bCs/>
          <w:sz w:val="20"/>
          <w:szCs w:val="20"/>
        </w:rPr>
        <w:t>2.</w:t>
      </w:r>
      <w:r w:rsidR="002208A5" w:rsidRPr="0056281A">
        <w:rPr>
          <w:rFonts w:cstheme="minorHAnsi"/>
          <w:b/>
          <w:bCs/>
          <w:sz w:val="20"/>
          <w:szCs w:val="20"/>
        </w:rPr>
        <w:t xml:space="preserve"> </w:t>
      </w:r>
      <w:r w:rsidRPr="0056281A">
        <w:rPr>
          <w:rFonts w:cstheme="minorHAnsi"/>
          <w:b/>
          <w:bCs/>
          <w:sz w:val="20"/>
          <w:szCs w:val="20"/>
        </w:rPr>
        <w:t>Informe Detallado de las Multas y Sanciones de Transporte relacionando el estado actual, la fecha de la última actuación y la siguiente actuación dentro del proceso sancionatorio</w:t>
      </w:r>
    </w:p>
    <w:p w14:paraId="384562E2" w14:textId="77777777" w:rsidR="00AD76A7" w:rsidRDefault="00AD76A7" w:rsidP="00AD4317">
      <w:pPr>
        <w:jc w:val="both"/>
        <w:rPr>
          <w:rFonts w:cstheme="minorHAnsi"/>
          <w:sz w:val="20"/>
          <w:szCs w:val="20"/>
        </w:rPr>
      </w:pPr>
    </w:p>
    <w:tbl>
      <w:tblPr>
        <w:tblStyle w:val="Tablaconcuadrcula"/>
        <w:tblW w:w="0" w:type="auto"/>
        <w:tblLayout w:type="fixed"/>
        <w:tblLook w:val="04A0" w:firstRow="1" w:lastRow="0" w:firstColumn="1" w:lastColumn="0" w:noHBand="0" w:noVBand="1"/>
      </w:tblPr>
      <w:tblGrid>
        <w:gridCol w:w="652"/>
        <w:gridCol w:w="1372"/>
        <w:gridCol w:w="2082"/>
        <w:gridCol w:w="2268"/>
        <w:gridCol w:w="3023"/>
      </w:tblGrid>
      <w:tr w:rsidR="00AD4317" w:rsidRPr="00AD4317" w14:paraId="33E85A4A" w14:textId="77777777" w:rsidTr="00AD4317">
        <w:trPr>
          <w:trHeight w:val="20"/>
          <w:tblHeader/>
        </w:trPr>
        <w:tc>
          <w:tcPr>
            <w:tcW w:w="9397" w:type="dxa"/>
            <w:gridSpan w:val="5"/>
            <w:noWrap/>
            <w:vAlign w:val="center"/>
            <w:hideMark/>
          </w:tcPr>
          <w:p w14:paraId="1805DC7D" w14:textId="77777777" w:rsidR="00AD4317" w:rsidRPr="00AD4317" w:rsidRDefault="00AD4317" w:rsidP="00AD4317">
            <w:pPr>
              <w:spacing w:before="20" w:after="20" w:line="240" w:lineRule="auto"/>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CUADRO DE INVESTIGACIONES ACTIVAS STM</w:t>
            </w:r>
          </w:p>
        </w:tc>
      </w:tr>
      <w:tr w:rsidR="00AD4317" w:rsidRPr="00AD4317" w14:paraId="6E8730FA" w14:textId="77777777" w:rsidTr="00AD4317">
        <w:trPr>
          <w:trHeight w:val="20"/>
          <w:tblHeader/>
        </w:trPr>
        <w:tc>
          <w:tcPr>
            <w:tcW w:w="9397" w:type="dxa"/>
            <w:gridSpan w:val="5"/>
            <w:vAlign w:val="center"/>
            <w:hideMark/>
          </w:tcPr>
          <w:p w14:paraId="73DC892B" w14:textId="77777777"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INVESTIGACIONES A PROPIETARIOS</w:t>
            </w:r>
          </w:p>
        </w:tc>
      </w:tr>
      <w:tr w:rsidR="00AD4317" w:rsidRPr="00AD4317" w14:paraId="41E66114" w14:textId="77777777" w:rsidTr="00AD4317">
        <w:trPr>
          <w:trHeight w:val="20"/>
          <w:tblHeader/>
        </w:trPr>
        <w:tc>
          <w:tcPr>
            <w:tcW w:w="652" w:type="dxa"/>
            <w:vAlign w:val="center"/>
            <w:hideMark/>
          </w:tcPr>
          <w:p w14:paraId="536ED87C" w14:textId="6CB9931A"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NO</w:t>
            </w:r>
          </w:p>
        </w:tc>
        <w:tc>
          <w:tcPr>
            <w:tcW w:w="1372" w:type="dxa"/>
            <w:vAlign w:val="center"/>
            <w:hideMark/>
          </w:tcPr>
          <w:p w14:paraId="5E73FC04" w14:textId="264D4382"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RADICADO</w:t>
            </w:r>
          </w:p>
        </w:tc>
        <w:tc>
          <w:tcPr>
            <w:tcW w:w="2082" w:type="dxa"/>
            <w:vAlign w:val="center"/>
            <w:hideMark/>
          </w:tcPr>
          <w:p w14:paraId="2297FFAB" w14:textId="7D239DD3"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INVESTIGADO</w:t>
            </w:r>
          </w:p>
        </w:tc>
        <w:tc>
          <w:tcPr>
            <w:tcW w:w="2268" w:type="dxa"/>
            <w:vAlign w:val="center"/>
            <w:hideMark/>
          </w:tcPr>
          <w:p w14:paraId="3C381146" w14:textId="5A6AB26B"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ESTADO</w:t>
            </w:r>
          </w:p>
        </w:tc>
        <w:tc>
          <w:tcPr>
            <w:tcW w:w="3023" w:type="dxa"/>
            <w:vAlign w:val="center"/>
            <w:hideMark/>
          </w:tcPr>
          <w:p w14:paraId="4DFB6F37" w14:textId="77777777"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FECHA ULTIMA ACTUACION</w:t>
            </w:r>
          </w:p>
        </w:tc>
      </w:tr>
      <w:tr w:rsidR="00AD4317" w:rsidRPr="00AD4317" w14:paraId="053B5676" w14:textId="77777777" w:rsidTr="00AD4317">
        <w:trPr>
          <w:trHeight w:val="20"/>
        </w:trPr>
        <w:tc>
          <w:tcPr>
            <w:tcW w:w="652" w:type="dxa"/>
            <w:vAlign w:val="center"/>
            <w:hideMark/>
          </w:tcPr>
          <w:p w14:paraId="3E271CC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w:t>
            </w:r>
          </w:p>
        </w:tc>
        <w:tc>
          <w:tcPr>
            <w:tcW w:w="1372" w:type="dxa"/>
            <w:vAlign w:val="center"/>
            <w:hideMark/>
          </w:tcPr>
          <w:p w14:paraId="7D87AFF8"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EP-001-2022</w:t>
            </w:r>
          </w:p>
        </w:tc>
        <w:tc>
          <w:tcPr>
            <w:tcW w:w="2082" w:type="dxa"/>
            <w:vAlign w:val="center"/>
            <w:hideMark/>
          </w:tcPr>
          <w:p w14:paraId="5976A757" w14:textId="4A4B9BFF"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ORIOR EMILIO QUINTERO MORA</w:t>
            </w:r>
          </w:p>
        </w:tc>
        <w:tc>
          <w:tcPr>
            <w:tcW w:w="2268" w:type="dxa"/>
            <w:vAlign w:val="center"/>
            <w:hideMark/>
          </w:tcPr>
          <w:p w14:paraId="37FEA45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3EF2D753" w14:textId="569E8AD1"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20/11/2023</w:t>
            </w:r>
          </w:p>
        </w:tc>
      </w:tr>
      <w:tr w:rsidR="00AD4317" w:rsidRPr="00AD4317" w14:paraId="0AED86F6" w14:textId="77777777" w:rsidTr="00AD4317">
        <w:trPr>
          <w:trHeight w:val="20"/>
        </w:trPr>
        <w:tc>
          <w:tcPr>
            <w:tcW w:w="652" w:type="dxa"/>
            <w:vAlign w:val="center"/>
            <w:hideMark/>
          </w:tcPr>
          <w:p w14:paraId="50708F0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w:t>
            </w:r>
          </w:p>
        </w:tc>
        <w:tc>
          <w:tcPr>
            <w:tcW w:w="1372" w:type="dxa"/>
            <w:vAlign w:val="center"/>
            <w:hideMark/>
          </w:tcPr>
          <w:p w14:paraId="092C1F8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EP-002-2022</w:t>
            </w:r>
          </w:p>
        </w:tc>
        <w:tc>
          <w:tcPr>
            <w:tcW w:w="2082" w:type="dxa"/>
            <w:vAlign w:val="center"/>
            <w:hideMark/>
          </w:tcPr>
          <w:p w14:paraId="7CC1DD39" w14:textId="2D6A890E"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GLORIA INES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GUARGUATI CRUZ</w:t>
            </w:r>
          </w:p>
        </w:tc>
        <w:tc>
          <w:tcPr>
            <w:tcW w:w="2268" w:type="dxa"/>
            <w:vAlign w:val="center"/>
            <w:hideMark/>
          </w:tcPr>
          <w:p w14:paraId="3450BE7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18A84862" w14:textId="4A6E95F5"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2/8/2023</w:t>
            </w:r>
          </w:p>
        </w:tc>
      </w:tr>
      <w:tr w:rsidR="00AD4317" w:rsidRPr="00AD4317" w14:paraId="7DF494C6" w14:textId="77777777" w:rsidTr="00AD4317">
        <w:trPr>
          <w:trHeight w:val="20"/>
        </w:trPr>
        <w:tc>
          <w:tcPr>
            <w:tcW w:w="652" w:type="dxa"/>
            <w:vAlign w:val="center"/>
            <w:hideMark/>
          </w:tcPr>
          <w:p w14:paraId="555F370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w:t>
            </w:r>
          </w:p>
        </w:tc>
        <w:tc>
          <w:tcPr>
            <w:tcW w:w="1372" w:type="dxa"/>
            <w:vAlign w:val="center"/>
            <w:hideMark/>
          </w:tcPr>
          <w:p w14:paraId="40CFC397"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EP-003-2022</w:t>
            </w:r>
          </w:p>
        </w:tc>
        <w:tc>
          <w:tcPr>
            <w:tcW w:w="2082" w:type="dxa"/>
            <w:vAlign w:val="center"/>
            <w:hideMark/>
          </w:tcPr>
          <w:p w14:paraId="7D8F57D6" w14:textId="51AC5968"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RITA DIAZ JAIMES</w:t>
            </w:r>
          </w:p>
        </w:tc>
        <w:tc>
          <w:tcPr>
            <w:tcW w:w="2268" w:type="dxa"/>
            <w:vAlign w:val="center"/>
            <w:hideMark/>
          </w:tcPr>
          <w:p w14:paraId="7F29A0B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B0806AA" w14:textId="1C605E30"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br/>
              <w:t>4/9/2024</w:t>
            </w:r>
          </w:p>
        </w:tc>
      </w:tr>
      <w:tr w:rsidR="00AD4317" w:rsidRPr="00AD4317" w14:paraId="46444201" w14:textId="77777777" w:rsidTr="00AD4317">
        <w:trPr>
          <w:trHeight w:val="20"/>
        </w:trPr>
        <w:tc>
          <w:tcPr>
            <w:tcW w:w="652" w:type="dxa"/>
            <w:vAlign w:val="center"/>
            <w:hideMark/>
          </w:tcPr>
          <w:p w14:paraId="2AFC7B3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w:t>
            </w:r>
          </w:p>
        </w:tc>
        <w:tc>
          <w:tcPr>
            <w:tcW w:w="1372" w:type="dxa"/>
            <w:vAlign w:val="center"/>
            <w:hideMark/>
          </w:tcPr>
          <w:p w14:paraId="331006F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EP-004-2022</w:t>
            </w:r>
          </w:p>
        </w:tc>
        <w:tc>
          <w:tcPr>
            <w:tcW w:w="2082" w:type="dxa"/>
            <w:vAlign w:val="center"/>
            <w:hideMark/>
          </w:tcPr>
          <w:p w14:paraId="08E7C943" w14:textId="5BEEC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ANA MILENA ULLOA PRADA</w:t>
            </w:r>
          </w:p>
        </w:tc>
        <w:tc>
          <w:tcPr>
            <w:tcW w:w="2268" w:type="dxa"/>
            <w:vAlign w:val="center"/>
            <w:hideMark/>
          </w:tcPr>
          <w:p w14:paraId="3F20C42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67125B45" w14:textId="1F75388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0639AA1A" w14:textId="77777777" w:rsidTr="00AD4317">
        <w:trPr>
          <w:trHeight w:val="20"/>
        </w:trPr>
        <w:tc>
          <w:tcPr>
            <w:tcW w:w="652" w:type="dxa"/>
            <w:vAlign w:val="center"/>
            <w:hideMark/>
          </w:tcPr>
          <w:p w14:paraId="43A4F55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5</w:t>
            </w:r>
          </w:p>
        </w:tc>
        <w:tc>
          <w:tcPr>
            <w:tcW w:w="1372" w:type="dxa"/>
            <w:vAlign w:val="center"/>
            <w:hideMark/>
          </w:tcPr>
          <w:p w14:paraId="2A6496F8"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EP-006-2022</w:t>
            </w:r>
          </w:p>
        </w:tc>
        <w:tc>
          <w:tcPr>
            <w:tcW w:w="2082" w:type="dxa"/>
            <w:vAlign w:val="center"/>
            <w:hideMark/>
          </w:tcPr>
          <w:p w14:paraId="700080C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ARNULFO MACIAS GARCIA - FLOR AMANDA PRADA</w:t>
            </w:r>
          </w:p>
        </w:tc>
        <w:tc>
          <w:tcPr>
            <w:tcW w:w="2268" w:type="dxa"/>
            <w:vAlign w:val="center"/>
            <w:hideMark/>
          </w:tcPr>
          <w:p w14:paraId="5E5A616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C58D03E" w14:textId="6ED49388"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1C37602B" w14:textId="77777777" w:rsidTr="00AD4317">
        <w:trPr>
          <w:trHeight w:val="20"/>
        </w:trPr>
        <w:tc>
          <w:tcPr>
            <w:tcW w:w="652" w:type="dxa"/>
            <w:vAlign w:val="center"/>
            <w:hideMark/>
          </w:tcPr>
          <w:p w14:paraId="6D3F572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7</w:t>
            </w:r>
          </w:p>
        </w:tc>
        <w:tc>
          <w:tcPr>
            <w:tcW w:w="1372" w:type="dxa"/>
            <w:vAlign w:val="center"/>
            <w:hideMark/>
          </w:tcPr>
          <w:p w14:paraId="320027E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EP-007-2022</w:t>
            </w:r>
          </w:p>
        </w:tc>
        <w:tc>
          <w:tcPr>
            <w:tcW w:w="2082" w:type="dxa"/>
            <w:vAlign w:val="center"/>
            <w:hideMark/>
          </w:tcPr>
          <w:p w14:paraId="4B067DA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JOSE ANTONIO ROA ORTIZ</w:t>
            </w:r>
          </w:p>
        </w:tc>
        <w:tc>
          <w:tcPr>
            <w:tcW w:w="2268" w:type="dxa"/>
            <w:vAlign w:val="center"/>
            <w:hideMark/>
          </w:tcPr>
          <w:p w14:paraId="530EB81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6B86CEB" w14:textId="6F445868"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2/8/2023</w:t>
            </w:r>
          </w:p>
        </w:tc>
      </w:tr>
      <w:tr w:rsidR="00AD4317" w:rsidRPr="00AD4317" w14:paraId="12CBC37E" w14:textId="77777777" w:rsidTr="00AD4317">
        <w:trPr>
          <w:trHeight w:val="20"/>
        </w:trPr>
        <w:tc>
          <w:tcPr>
            <w:tcW w:w="652" w:type="dxa"/>
            <w:vAlign w:val="center"/>
            <w:hideMark/>
          </w:tcPr>
          <w:p w14:paraId="1371219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8</w:t>
            </w:r>
          </w:p>
        </w:tc>
        <w:tc>
          <w:tcPr>
            <w:tcW w:w="1372" w:type="dxa"/>
            <w:vAlign w:val="center"/>
            <w:hideMark/>
          </w:tcPr>
          <w:p w14:paraId="7621B09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EP-008-2022</w:t>
            </w:r>
          </w:p>
        </w:tc>
        <w:tc>
          <w:tcPr>
            <w:tcW w:w="2082" w:type="dxa"/>
            <w:vAlign w:val="center"/>
            <w:hideMark/>
          </w:tcPr>
          <w:p w14:paraId="058130F5" w14:textId="72671484"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PEDRO ELIAS ARIZA CHACON</w:t>
            </w:r>
          </w:p>
        </w:tc>
        <w:tc>
          <w:tcPr>
            <w:tcW w:w="2268" w:type="dxa"/>
            <w:vAlign w:val="center"/>
            <w:hideMark/>
          </w:tcPr>
          <w:p w14:paraId="483FEA37"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57091732" w14:textId="46B30A87"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2/8/2023</w:t>
            </w:r>
          </w:p>
        </w:tc>
      </w:tr>
      <w:tr w:rsidR="00AD4317" w:rsidRPr="00AD4317" w14:paraId="14827554" w14:textId="77777777" w:rsidTr="00AD4317">
        <w:trPr>
          <w:trHeight w:val="20"/>
        </w:trPr>
        <w:tc>
          <w:tcPr>
            <w:tcW w:w="652" w:type="dxa"/>
            <w:vAlign w:val="center"/>
            <w:hideMark/>
          </w:tcPr>
          <w:p w14:paraId="2E17629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9</w:t>
            </w:r>
          </w:p>
        </w:tc>
        <w:tc>
          <w:tcPr>
            <w:tcW w:w="1372" w:type="dxa"/>
            <w:vAlign w:val="center"/>
            <w:hideMark/>
          </w:tcPr>
          <w:p w14:paraId="522DD59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EP-009-2022</w:t>
            </w:r>
          </w:p>
        </w:tc>
        <w:tc>
          <w:tcPr>
            <w:tcW w:w="2082" w:type="dxa"/>
            <w:vAlign w:val="center"/>
            <w:hideMark/>
          </w:tcPr>
          <w:p w14:paraId="43686F3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EDWIN FABIAN VILLAMIZAR MEJIA</w:t>
            </w:r>
          </w:p>
        </w:tc>
        <w:tc>
          <w:tcPr>
            <w:tcW w:w="2268" w:type="dxa"/>
            <w:vAlign w:val="center"/>
            <w:hideMark/>
          </w:tcPr>
          <w:p w14:paraId="187FEEB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EF4E858" w14:textId="23492FD7"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PUBLICACION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18/8/2023</w:t>
            </w:r>
          </w:p>
        </w:tc>
      </w:tr>
      <w:tr w:rsidR="00AD4317" w:rsidRPr="00AD4317" w14:paraId="30624195" w14:textId="77777777" w:rsidTr="00AD4317">
        <w:trPr>
          <w:trHeight w:val="20"/>
        </w:trPr>
        <w:tc>
          <w:tcPr>
            <w:tcW w:w="652" w:type="dxa"/>
            <w:vAlign w:val="center"/>
            <w:hideMark/>
          </w:tcPr>
          <w:p w14:paraId="6BDBC6A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10</w:t>
            </w:r>
          </w:p>
        </w:tc>
        <w:tc>
          <w:tcPr>
            <w:tcW w:w="1372" w:type="dxa"/>
            <w:vAlign w:val="center"/>
            <w:hideMark/>
          </w:tcPr>
          <w:p w14:paraId="69608B7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EP-010-2022</w:t>
            </w:r>
          </w:p>
        </w:tc>
        <w:tc>
          <w:tcPr>
            <w:tcW w:w="2082" w:type="dxa"/>
            <w:vAlign w:val="center"/>
            <w:hideMark/>
          </w:tcPr>
          <w:p w14:paraId="37D276A5" w14:textId="71A1C9A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ONOFRE GONZALEZ</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PINZON - SHIRLEY XIOMARA</w:t>
            </w:r>
          </w:p>
        </w:tc>
        <w:tc>
          <w:tcPr>
            <w:tcW w:w="2268" w:type="dxa"/>
            <w:vAlign w:val="center"/>
            <w:hideMark/>
          </w:tcPr>
          <w:p w14:paraId="201E76C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BC06EAA" w14:textId="13FB5089"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780937A8" w14:textId="77777777" w:rsidTr="00AD4317">
        <w:trPr>
          <w:trHeight w:val="20"/>
        </w:trPr>
        <w:tc>
          <w:tcPr>
            <w:tcW w:w="652" w:type="dxa"/>
            <w:vAlign w:val="center"/>
            <w:hideMark/>
          </w:tcPr>
          <w:p w14:paraId="447AB217"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11</w:t>
            </w:r>
          </w:p>
        </w:tc>
        <w:tc>
          <w:tcPr>
            <w:tcW w:w="1372" w:type="dxa"/>
            <w:vAlign w:val="center"/>
            <w:hideMark/>
          </w:tcPr>
          <w:p w14:paraId="320F08B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EP-011-2022</w:t>
            </w:r>
          </w:p>
        </w:tc>
        <w:tc>
          <w:tcPr>
            <w:tcW w:w="2082" w:type="dxa"/>
            <w:vAlign w:val="center"/>
            <w:hideMark/>
          </w:tcPr>
          <w:p w14:paraId="05CDADE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 xml:space="preserve">DAYNA ISABEL DUARTE </w:t>
            </w:r>
            <w:proofErr w:type="spellStart"/>
            <w:r w:rsidRPr="00AD4317">
              <w:rPr>
                <w:rFonts w:eastAsia="Times New Roman" w:cstheme="minorHAnsi"/>
                <w:color w:val="000000"/>
                <w:kern w:val="0"/>
                <w:sz w:val="18"/>
                <w:szCs w:val="18"/>
                <w:lang w:eastAsia="es-CO"/>
                <w14:ligatures w14:val="none"/>
              </w:rPr>
              <w:t>DUARTE</w:t>
            </w:r>
            <w:proofErr w:type="spellEnd"/>
          </w:p>
        </w:tc>
        <w:tc>
          <w:tcPr>
            <w:tcW w:w="2268" w:type="dxa"/>
            <w:vAlign w:val="center"/>
            <w:hideMark/>
          </w:tcPr>
          <w:p w14:paraId="3E94EF2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2A67CA8" w14:textId="4DC7D85D"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6E22D8E9" w14:textId="77777777" w:rsidTr="00AD4317">
        <w:trPr>
          <w:trHeight w:val="20"/>
        </w:trPr>
        <w:tc>
          <w:tcPr>
            <w:tcW w:w="652" w:type="dxa"/>
            <w:vAlign w:val="center"/>
            <w:hideMark/>
          </w:tcPr>
          <w:p w14:paraId="14A9275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12</w:t>
            </w:r>
          </w:p>
        </w:tc>
        <w:tc>
          <w:tcPr>
            <w:tcW w:w="1372" w:type="dxa"/>
            <w:vAlign w:val="center"/>
            <w:hideMark/>
          </w:tcPr>
          <w:p w14:paraId="3856D91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EP-012-2022</w:t>
            </w:r>
          </w:p>
        </w:tc>
        <w:tc>
          <w:tcPr>
            <w:tcW w:w="2082" w:type="dxa"/>
            <w:vAlign w:val="center"/>
            <w:hideMark/>
          </w:tcPr>
          <w:p w14:paraId="76D3592A" w14:textId="7CD083DD"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LUIS ALEALEJANDRO</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DIAZ CALA</w:t>
            </w:r>
          </w:p>
        </w:tc>
        <w:tc>
          <w:tcPr>
            <w:tcW w:w="2268" w:type="dxa"/>
            <w:vAlign w:val="center"/>
            <w:hideMark/>
          </w:tcPr>
          <w:p w14:paraId="25108C3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06E08389" w14:textId="521EF1F5"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542C394B" w14:textId="77777777" w:rsidTr="00AD4317">
        <w:trPr>
          <w:trHeight w:val="20"/>
        </w:trPr>
        <w:tc>
          <w:tcPr>
            <w:tcW w:w="652" w:type="dxa"/>
            <w:vAlign w:val="center"/>
            <w:hideMark/>
          </w:tcPr>
          <w:p w14:paraId="49E8610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13</w:t>
            </w:r>
          </w:p>
        </w:tc>
        <w:tc>
          <w:tcPr>
            <w:tcW w:w="1372" w:type="dxa"/>
            <w:vAlign w:val="center"/>
            <w:hideMark/>
          </w:tcPr>
          <w:p w14:paraId="72DFF3A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EP-013-2022</w:t>
            </w:r>
          </w:p>
        </w:tc>
        <w:tc>
          <w:tcPr>
            <w:tcW w:w="2082" w:type="dxa"/>
            <w:vAlign w:val="center"/>
            <w:hideMark/>
          </w:tcPr>
          <w:p w14:paraId="149450C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 xml:space="preserve">LUIS MARIA MARTINEZ </w:t>
            </w:r>
            <w:proofErr w:type="spellStart"/>
            <w:r w:rsidRPr="00AD4317">
              <w:rPr>
                <w:rFonts w:eastAsia="Times New Roman" w:cstheme="minorHAnsi"/>
                <w:color w:val="000000"/>
                <w:kern w:val="0"/>
                <w:sz w:val="18"/>
                <w:szCs w:val="18"/>
                <w:lang w:eastAsia="es-CO"/>
                <w14:ligatures w14:val="none"/>
              </w:rPr>
              <w:t>MARTINEZ</w:t>
            </w:r>
            <w:proofErr w:type="spellEnd"/>
          </w:p>
        </w:tc>
        <w:tc>
          <w:tcPr>
            <w:tcW w:w="2268" w:type="dxa"/>
            <w:vAlign w:val="center"/>
            <w:hideMark/>
          </w:tcPr>
          <w:p w14:paraId="18EA9704" w14:textId="0255F86A"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7AB02FF1" w14:textId="22C2367F"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 Y TRASLADOA PARA ALEGATOS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PUBLICADO WEB</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10/11/2023</w:t>
            </w:r>
          </w:p>
        </w:tc>
      </w:tr>
      <w:tr w:rsidR="00AD4317" w:rsidRPr="00AD4317" w14:paraId="03A96F9D" w14:textId="77777777" w:rsidTr="00AD4317">
        <w:trPr>
          <w:trHeight w:val="20"/>
        </w:trPr>
        <w:tc>
          <w:tcPr>
            <w:tcW w:w="652" w:type="dxa"/>
            <w:vAlign w:val="center"/>
            <w:hideMark/>
          </w:tcPr>
          <w:p w14:paraId="3F9EDF1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14</w:t>
            </w:r>
          </w:p>
        </w:tc>
        <w:tc>
          <w:tcPr>
            <w:tcW w:w="1372" w:type="dxa"/>
            <w:vAlign w:val="center"/>
            <w:hideMark/>
          </w:tcPr>
          <w:p w14:paraId="4CE258D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EP-014-2022</w:t>
            </w:r>
          </w:p>
        </w:tc>
        <w:tc>
          <w:tcPr>
            <w:tcW w:w="2082" w:type="dxa"/>
            <w:vAlign w:val="center"/>
            <w:hideMark/>
          </w:tcPr>
          <w:p w14:paraId="2276186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WILDER JEREZ MENESES</w:t>
            </w:r>
          </w:p>
        </w:tc>
        <w:tc>
          <w:tcPr>
            <w:tcW w:w="2268" w:type="dxa"/>
            <w:vAlign w:val="center"/>
            <w:hideMark/>
          </w:tcPr>
          <w:p w14:paraId="2791FB8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266B7663" w14:textId="2B472DE1"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3/8/2023</w:t>
            </w:r>
          </w:p>
        </w:tc>
      </w:tr>
      <w:tr w:rsidR="00AD4317" w:rsidRPr="00AD4317" w14:paraId="5CF4C31D" w14:textId="77777777" w:rsidTr="00AD4317">
        <w:trPr>
          <w:trHeight w:val="20"/>
        </w:trPr>
        <w:tc>
          <w:tcPr>
            <w:tcW w:w="652" w:type="dxa"/>
            <w:vAlign w:val="center"/>
            <w:hideMark/>
          </w:tcPr>
          <w:p w14:paraId="162B7DA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15</w:t>
            </w:r>
          </w:p>
        </w:tc>
        <w:tc>
          <w:tcPr>
            <w:tcW w:w="1372" w:type="dxa"/>
            <w:vAlign w:val="center"/>
            <w:hideMark/>
          </w:tcPr>
          <w:p w14:paraId="1D7F47A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EP-015-2022</w:t>
            </w:r>
          </w:p>
        </w:tc>
        <w:tc>
          <w:tcPr>
            <w:tcW w:w="2082" w:type="dxa"/>
            <w:vAlign w:val="center"/>
            <w:hideMark/>
          </w:tcPr>
          <w:p w14:paraId="36EDAEE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HOTMET MARCELIANO CORREDOR</w:t>
            </w:r>
          </w:p>
        </w:tc>
        <w:tc>
          <w:tcPr>
            <w:tcW w:w="2268" w:type="dxa"/>
            <w:vAlign w:val="center"/>
            <w:hideMark/>
          </w:tcPr>
          <w:p w14:paraId="575BEC2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C80316B" w14:textId="15BC102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76D4FED5" w14:textId="77777777" w:rsidTr="00AD4317">
        <w:trPr>
          <w:trHeight w:val="20"/>
        </w:trPr>
        <w:tc>
          <w:tcPr>
            <w:tcW w:w="652" w:type="dxa"/>
            <w:vAlign w:val="center"/>
            <w:hideMark/>
          </w:tcPr>
          <w:p w14:paraId="34EE297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16</w:t>
            </w:r>
          </w:p>
        </w:tc>
        <w:tc>
          <w:tcPr>
            <w:tcW w:w="1372" w:type="dxa"/>
            <w:vAlign w:val="center"/>
            <w:hideMark/>
          </w:tcPr>
          <w:p w14:paraId="2FB8C23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EP-016-2022</w:t>
            </w:r>
          </w:p>
        </w:tc>
        <w:tc>
          <w:tcPr>
            <w:tcW w:w="2082" w:type="dxa"/>
            <w:vAlign w:val="center"/>
            <w:hideMark/>
          </w:tcPr>
          <w:p w14:paraId="5DFED27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JESUS ANDELFO VILLAMIZAR</w:t>
            </w:r>
          </w:p>
        </w:tc>
        <w:tc>
          <w:tcPr>
            <w:tcW w:w="2268" w:type="dxa"/>
            <w:vAlign w:val="center"/>
            <w:hideMark/>
          </w:tcPr>
          <w:p w14:paraId="13DC8143" w14:textId="07F4321B"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0D57A802" w14:textId="35FB14E9"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 Y TRASLADOA PARA ALEGATOS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7DCE1962" w14:textId="77777777" w:rsidTr="00AD4317">
        <w:trPr>
          <w:trHeight w:val="20"/>
        </w:trPr>
        <w:tc>
          <w:tcPr>
            <w:tcW w:w="652" w:type="dxa"/>
            <w:vAlign w:val="center"/>
            <w:hideMark/>
          </w:tcPr>
          <w:p w14:paraId="644134B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lastRenderedPageBreak/>
              <w:t>17</w:t>
            </w:r>
          </w:p>
        </w:tc>
        <w:tc>
          <w:tcPr>
            <w:tcW w:w="1372" w:type="dxa"/>
            <w:vAlign w:val="center"/>
            <w:hideMark/>
          </w:tcPr>
          <w:p w14:paraId="3490AD7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EP-017-2022</w:t>
            </w:r>
          </w:p>
        </w:tc>
        <w:tc>
          <w:tcPr>
            <w:tcW w:w="2082" w:type="dxa"/>
            <w:vAlign w:val="center"/>
            <w:hideMark/>
          </w:tcPr>
          <w:p w14:paraId="2D5ABB2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NELSON LEON TORRES</w:t>
            </w:r>
          </w:p>
        </w:tc>
        <w:tc>
          <w:tcPr>
            <w:tcW w:w="2268" w:type="dxa"/>
            <w:vAlign w:val="center"/>
            <w:hideMark/>
          </w:tcPr>
          <w:p w14:paraId="0CCA2DE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350620B" w14:textId="3B0F0B8E"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7BA2ED37" w14:textId="77777777" w:rsidTr="00AD4317">
        <w:trPr>
          <w:trHeight w:val="20"/>
        </w:trPr>
        <w:tc>
          <w:tcPr>
            <w:tcW w:w="652" w:type="dxa"/>
            <w:vAlign w:val="center"/>
            <w:hideMark/>
          </w:tcPr>
          <w:p w14:paraId="66B0B93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18</w:t>
            </w:r>
          </w:p>
        </w:tc>
        <w:tc>
          <w:tcPr>
            <w:tcW w:w="1372" w:type="dxa"/>
            <w:vAlign w:val="center"/>
            <w:hideMark/>
          </w:tcPr>
          <w:p w14:paraId="24BD588E" w14:textId="3E32E204"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EP-018-2022</w:t>
            </w:r>
          </w:p>
        </w:tc>
        <w:tc>
          <w:tcPr>
            <w:tcW w:w="2082" w:type="dxa"/>
            <w:vAlign w:val="center"/>
            <w:hideMark/>
          </w:tcPr>
          <w:p w14:paraId="0EFB0B9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TAXI AUTOS HIPERCENTRO S.A.</w:t>
            </w:r>
          </w:p>
        </w:tc>
        <w:tc>
          <w:tcPr>
            <w:tcW w:w="2268" w:type="dxa"/>
            <w:vAlign w:val="center"/>
            <w:hideMark/>
          </w:tcPr>
          <w:p w14:paraId="4FF7743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ARCHIVO POR PAGO</w:t>
            </w:r>
          </w:p>
        </w:tc>
        <w:tc>
          <w:tcPr>
            <w:tcW w:w="3023" w:type="dxa"/>
            <w:vAlign w:val="center"/>
            <w:hideMark/>
          </w:tcPr>
          <w:p w14:paraId="633176AE" w14:textId="26F21EE1"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AUTO ARCHIVO</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12/12/2022</w:t>
            </w:r>
          </w:p>
        </w:tc>
      </w:tr>
      <w:tr w:rsidR="00AD4317" w:rsidRPr="00AD4317" w14:paraId="27AC61B0" w14:textId="77777777" w:rsidTr="00AD4317">
        <w:trPr>
          <w:trHeight w:val="20"/>
        </w:trPr>
        <w:tc>
          <w:tcPr>
            <w:tcW w:w="652" w:type="dxa"/>
            <w:vAlign w:val="center"/>
            <w:hideMark/>
          </w:tcPr>
          <w:p w14:paraId="3473486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19</w:t>
            </w:r>
          </w:p>
        </w:tc>
        <w:tc>
          <w:tcPr>
            <w:tcW w:w="1372" w:type="dxa"/>
            <w:vAlign w:val="center"/>
            <w:hideMark/>
          </w:tcPr>
          <w:p w14:paraId="45AE3160" w14:textId="411593BC"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EP-019-2022</w:t>
            </w:r>
          </w:p>
        </w:tc>
        <w:tc>
          <w:tcPr>
            <w:tcW w:w="2082" w:type="dxa"/>
            <w:vAlign w:val="center"/>
            <w:hideMark/>
          </w:tcPr>
          <w:p w14:paraId="46A8F70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ELKIN ARTURO NOSSA NEIRA</w:t>
            </w:r>
          </w:p>
        </w:tc>
        <w:tc>
          <w:tcPr>
            <w:tcW w:w="2268" w:type="dxa"/>
            <w:vAlign w:val="center"/>
            <w:hideMark/>
          </w:tcPr>
          <w:p w14:paraId="5B1AC35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2CC549C9" w14:textId="641F0463"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1EBFD8CE" w14:textId="77777777" w:rsidTr="00AD4317">
        <w:trPr>
          <w:trHeight w:val="20"/>
        </w:trPr>
        <w:tc>
          <w:tcPr>
            <w:tcW w:w="652" w:type="dxa"/>
            <w:vAlign w:val="center"/>
            <w:hideMark/>
          </w:tcPr>
          <w:p w14:paraId="1B2C633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20</w:t>
            </w:r>
          </w:p>
        </w:tc>
        <w:tc>
          <w:tcPr>
            <w:tcW w:w="1372" w:type="dxa"/>
            <w:vAlign w:val="center"/>
            <w:hideMark/>
          </w:tcPr>
          <w:p w14:paraId="10E743B9" w14:textId="73D17CCB"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EP-020-2022</w:t>
            </w:r>
          </w:p>
        </w:tc>
        <w:tc>
          <w:tcPr>
            <w:tcW w:w="2082" w:type="dxa"/>
            <w:vAlign w:val="center"/>
            <w:hideMark/>
          </w:tcPr>
          <w:p w14:paraId="131DC4A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JAIME DELGADO MATEUS</w:t>
            </w:r>
          </w:p>
        </w:tc>
        <w:tc>
          <w:tcPr>
            <w:tcW w:w="2268" w:type="dxa"/>
            <w:vAlign w:val="center"/>
            <w:hideMark/>
          </w:tcPr>
          <w:p w14:paraId="780E409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55CFC4DB" w14:textId="4A6AC8BE"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1AEEAB9E" w14:textId="77777777" w:rsidTr="00AD4317">
        <w:trPr>
          <w:trHeight w:val="20"/>
        </w:trPr>
        <w:tc>
          <w:tcPr>
            <w:tcW w:w="652" w:type="dxa"/>
            <w:vAlign w:val="center"/>
            <w:hideMark/>
          </w:tcPr>
          <w:p w14:paraId="40ED291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21</w:t>
            </w:r>
          </w:p>
        </w:tc>
        <w:tc>
          <w:tcPr>
            <w:tcW w:w="1372" w:type="dxa"/>
            <w:vAlign w:val="center"/>
            <w:hideMark/>
          </w:tcPr>
          <w:p w14:paraId="654EDB94" w14:textId="46AD6E5C"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EP-021-2022</w:t>
            </w:r>
          </w:p>
        </w:tc>
        <w:tc>
          <w:tcPr>
            <w:tcW w:w="2082" w:type="dxa"/>
            <w:vAlign w:val="center"/>
            <w:hideMark/>
          </w:tcPr>
          <w:p w14:paraId="1D4AB6C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GLORIA NELLY TORRES DE TORRES –NELSON R TORRES</w:t>
            </w:r>
          </w:p>
        </w:tc>
        <w:tc>
          <w:tcPr>
            <w:tcW w:w="2268" w:type="dxa"/>
            <w:vAlign w:val="center"/>
            <w:hideMark/>
          </w:tcPr>
          <w:p w14:paraId="5651B28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1739AEAC" w14:textId="4D5F3D36"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4C348E4F" w14:textId="77777777" w:rsidTr="00AD4317">
        <w:trPr>
          <w:trHeight w:val="20"/>
        </w:trPr>
        <w:tc>
          <w:tcPr>
            <w:tcW w:w="652" w:type="dxa"/>
            <w:vAlign w:val="center"/>
            <w:hideMark/>
          </w:tcPr>
          <w:p w14:paraId="513A898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22</w:t>
            </w:r>
          </w:p>
        </w:tc>
        <w:tc>
          <w:tcPr>
            <w:tcW w:w="1372" w:type="dxa"/>
            <w:vAlign w:val="center"/>
            <w:hideMark/>
          </w:tcPr>
          <w:p w14:paraId="4DBB555D" w14:textId="066F8795"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EP-022-2022</w:t>
            </w:r>
          </w:p>
        </w:tc>
        <w:tc>
          <w:tcPr>
            <w:tcW w:w="2082" w:type="dxa"/>
            <w:vAlign w:val="center"/>
            <w:hideMark/>
          </w:tcPr>
          <w:p w14:paraId="26C6AFA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JORGE VERA</w:t>
            </w:r>
          </w:p>
        </w:tc>
        <w:tc>
          <w:tcPr>
            <w:tcW w:w="2268" w:type="dxa"/>
            <w:vAlign w:val="center"/>
            <w:hideMark/>
          </w:tcPr>
          <w:p w14:paraId="2F4D252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3D965B2C" w14:textId="17EA6BF2"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14/9/2023</w:t>
            </w:r>
          </w:p>
        </w:tc>
      </w:tr>
      <w:tr w:rsidR="00AD4317" w:rsidRPr="00AD4317" w14:paraId="61D528CD" w14:textId="77777777" w:rsidTr="00AD4317">
        <w:trPr>
          <w:trHeight w:val="20"/>
        </w:trPr>
        <w:tc>
          <w:tcPr>
            <w:tcW w:w="652" w:type="dxa"/>
            <w:vAlign w:val="center"/>
            <w:hideMark/>
          </w:tcPr>
          <w:p w14:paraId="1744590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23</w:t>
            </w:r>
          </w:p>
        </w:tc>
        <w:tc>
          <w:tcPr>
            <w:tcW w:w="1372" w:type="dxa"/>
            <w:vAlign w:val="center"/>
            <w:hideMark/>
          </w:tcPr>
          <w:p w14:paraId="3418EDDD" w14:textId="7FB10F8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EP-023-2022</w:t>
            </w:r>
          </w:p>
        </w:tc>
        <w:tc>
          <w:tcPr>
            <w:tcW w:w="2082" w:type="dxa"/>
            <w:vAlign w:val="center"/>
            <w:hideMark/>
          </w:tcPr>
          <w:p w14:paraId="3B69FC38"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JUDITH JAZMIN HERNANDEZ MUÑOZ</w:t>
            </w:r>
          </w:p>
        </w:tc>
        <w:tc>
          <w:tcPr>
            <w:tcW w:w="2268" w:type="dxa"/>
            <w:vAlign w:val="center"/>
            <w:hideMark/>
          </w:tcPr>
          <w:p w14:paraId="6BFDCE60" w14:textId="11F6A222"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02E33782" w14:textId="1943E626"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 Y TRASLADOA PARA ALEGATOS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RECIBIDO</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br/>
              <w:t>5/9/2023</w:t>
            </w:r>
          </w:p>
        </w:tc>
      </w:tr>
      <w:tr w:rsidR="00AD4317" w:rsidRPr="00AD4317" w14:paraId="223CE904" w14:textId="77777777" w:rsidTr="00AD4317">
        <w:trPr>
          <w:trHeight w:val="20"/>
        </w:trPr>
        <w:tc>
          <w:tcPr>
            <w:tcW w:w="652" w:type="dxa"/>
            <w:vAlign w:val="center"/>
            <w:hideMark/>
          </w:tcPr>
          <w:p w14:paraId="498B319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24</w:t>
            </w:r>
          </w:p>
        </w:tc>
        <w:tc>
          <w:tcPr>
            <w:tcW w:w="1372" w:type="dxa"/>
            <w:vAlign w:val="center"/>
            <w:hideMark/>
          </w:tcPr>
          <w:p w14:paraId="7BFB4F83" w14:textId="3DB6B82F"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EP-024-2022</w:t>
            </w:r>
          </w:p>
        </w:tc>
        <w:tc>
          <w:tcPr>
            <w:tcW w:w="2082" w:type="dxa"/>
            <w:vAlign w:val="center"/>
            <w:hideMark/>
          </w:tcPr>
          <w:p w14:paraId="732661F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CESAR AUGUSTO IVIEDO ARENALES</w:t>
            </w:r>
          </w:p>
        </w:tc>
        <w:tc>
          <w:tcPr>
            <w:tcW w:w="2268" w:type="dxa"/>
            <w:vAlign w:val="center"/>
            <w:hideMark/>
          </w:tcPr>
          <w:p w14:paraId="2289AAB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1667ABF7" w14:textId="3D7E6A42"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4/8/2023</w:t>
            </w:r>
          </w:p>
        </w:tc>
      </w:tr>
      <w:tr w:rsidR="00AD4317" w:rsidRPr="00AD4317" w14:paraId="24B06A31" w14:textId="77777777" w:rsidTr="00AD4317">
        <w:trPr>
          <w:trHeight w:val="20"/>
        </w:trPr>
        <w:tc>
          <w:tcPr>
            <w:tcW w:w="652" w:type="dxa"/>
            <w:vAlign w:val="center"/>
            <w:hideMark/>
          </w:tcPr>
          <w:p w14:paraId="15C40078"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25</w:t>
            </w:r>
          </w:p>
        </w:tc>
        <w:tc>
          <w:tcPr>
            <w:tcW w:w="1372" w:type="dxa"/>
            <w:vAlign w:val="center"/>
            <w:hideMark/>
          </w:tcPr>
          <w:p w14:paraId="1B52B00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EP-001-2023</w:t>
            </w:r>
          </w:p>
        </w:tc>
        <w:tc>
          <w:tcPr>
            <w:tcW w:w="2082" w:type="dxa"/>
            <w:vAlign w:val="center"/>
            <w:hideMark/>
          </w:tcPr>
          <w:p w14:paraId="4E387587"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AMANDA CACERES ALDANA</w:t>
            </w:r>
          </w:p>
        </w:tc>
        <w:tc>
          <w:tcPr>
            <w:tcW w:w="2268" w:type="dxa"/>
            <w:vAlign w:val="center"/>
            <w:hideMark/>
          </w:tcPr>
          <w:p w14:paraId="6701AC9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646C996" w14:textId="56EECFFC"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20/11/2023</w:t>
            </w:r>
          </w:p>
        </w:tc>
      </w:tr>
      <w:tr w:rsidR="00AD4317" w:rsidRPr="00AD4317" w14:paraId="5C06B44C" w14:textId="77777777" w:rsidTr="00AD4317">
        <w:trPr>
          <w:trHeight w:val="20"/>
        </w:trPr>
        <w:tc>
          <w:tcPr>
            <w:tcW w:w="652" w:type="dxa"/>
            <w:vAlign w:val="center"/>
            <w:hideMark/>
          </w:tcPr>
          <w:p w14:paraId="1EE6A67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26</w:t>
            </w:r>
          </w:p>
        </w:tc>
        <w:tc>
          <w:tcPr>
            <w:tcW w:w="1372" w:type="dxa"/>
            <w:vAlign w:val="center"/>
            <w:hideMark/>
          </w:tcPr>
          <w:p w14:paraId="118C8304" w14:textId="25C4C801"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EP-002-2023</w:t>
            </w:r>
          </w:p>
        </w:tc>
        <w:tc>
          <w:tcPr>
            <w:tcW w:w="2082" w:type="dxa"/>
            <w:vAlign w:val="center"/>
            <w:hideMark/>
          </w:tcPr>
          <w:p w14:paraId="568ADFE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DORIS BARRERA NIÑO</w:t>
            </w:r>
          </w:p>
        </w:tc>
        <w:tc>
          <w:tcPr>
            <w:tcW w:w="2268" w:type="dxa"/>
            <w:vAlign w:val="center"/>
            <w:hideMark/>
          </w:tcPr>
          <w:p w14:paraId="28BBBA1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4DFE2A5" w14:textId="18A5EE1E"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20/11/2023</w:t>
            </w:r>
          </w:p>
        </w:tc>
      </w:tr>
      <w:tr w:rsidR="00AD4317" w:rsidRPr="00AD4317" w14:paraId="12A1CE38" w14:textId="77777777" w:rsidTr="00AD4317">
        <w:trPr>
          <w:trHeight w:val="20"/>
        </w:trPr>
        <w:tc>
          <w:tcPr>
            <w:tcW w:w="652" w:type="dxa"/>
            <w:vAlign w:val="center"/>
            <w:hideMark/>
          </w:tcPr>
          <w:p w14:paraId="083FB81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27</w:t>
            </w:r>
          </w:p>
        </w:tc>
        <w:tc>
          <w:tcPr>
            <w:tcW w:w="1372" w:type="dxa"/>
            <w:vAlign w:val="center"/>
            <w:hideMark/>
          </w:tcPr>
          <w:p w14:paraId="0F85A365" w14:textId="09399B8B"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EP-003-2023</w:t>
            </w:r>
          </w:p>
        </w:tc>
        <w:tc>
          <w:tcPr>
            <w:tcW w:w="2082" w:type="dxa"/>
            <w:vAlign w:val="center"/>
            <w:hideMark/>
          </w:tcPr>
          <w:p w14:paraId="14DA222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PEDRO ANDRES JULIO QUINTERO</w:t>
            </w:r>
          </w:p>
        </w:tc>
        <w:tc>
          <w:tcPr>
            <w:tcW w:w="2268" w:type="dxa"/>
            <w:vAlign w:val="center"/>
            <w:hideMark/>
          </w:tcPr>
          <w:p w14:paraId="0F5CD81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7DA7405" w14:textId="21D5BF13"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20/11/2023</w:t>
            </w:r>
          </w:p>
        </w:tc>
      </w:tr>
      <w:tr w:rsidR="00AD4317" w:rsidRPr="00AD4317" w14:paraId="10E8EFDD" w14:textId="77777777" w:rsidTr="00AD4317">
        <w:trPr>
          <w:trHeight w:val="20"/>
        </w:trPr>
        <w:tc>
          <w:tcPr>
            <w:tcW w:w="652" w:type="dxa"/>
            <w:vAlign w:val="center"/>
            <w:hideMark/>
          </w:tcPr>
          <w:p w14:paraId="6470EB1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28</w:t>
            </w:r>
          </w:p>
        </w:tc>
        <w:tc>
          <w:tcPr>
            <w:tcW w:w="1372" w:type="dxa"/>
            <w:vAlign w:val="center"/>
            <w:hideMark/>
          </w:tcPr>
          <w:p w14:paraId="5AF8E79E" w14:textId="0210DA6C"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EP-004-2023</w:t>
            </w:r>
          </w:p>
        </w:tc>
        <w:tc>
          <w:tcPr>
            <w:tcW w:w="2082" w:type="dxa"/>
            <w:vAlign w:val="center"/>
            <w:hideMark/>
          </w:tcPr>
          <w:p w14:paraId="19DA6CB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GLORIA STELLA SARMINETO GAONA</w:t>
            </w:r>
          </w:p>
        </w:tc>
        <w:tc>
          <w:tcPr>
            <w:tcW w:w="2268" w:type="dxa"/>
            <w:vAlign w:val="center"/>
            <w:hideMark/>
          </w:tcPr>
          <w:p w14:paraId="6B88A96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4D7ABDB" w14:textId="3E030AC8"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20/11/2023</w:t>
            </w:r>
          </w:p>
        </w:tc>
      </w:tr>
      <w:tr w:rsidR="00AD4317" w:rsidRPr="00AD4317" w14:paraId="12ED5359" w14:textId="77777777" w:rsidTr="00AD4317">
        <w:trPr>
          <w:trHeight w:val="20"/>
        </w:trPr>
        <w:tc>
          <w:tcPr>
            <w:tcW w:w="652" w:type="dxa"/>
            <w:vAlign w:val="center"/>
            <w:hideMark/>
          </w:tcPr>
          <w:p w14:paraId="5346BC2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29</w:t>
            </w:r>
          </w:p>
        </w:tc>
        <w:tc>
          <w:tcPr>
            <w:tcW w:w="1372" w:type="dxa"/>
            <w:vAlign w:val="center"/>
            <w:hideMark/>
          </w:tcPr>
          <w:p w14:paraId="5BAC7629" w14:textId="5B981A2E"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EP-005-2023</w:t>
            </w:r>
          </w:p>
        </w:tc>
        <w:tc>
          <w:tcPr>
            <w:tcW w:w="2082" w:type="dxa"/>
            <w:vAlign w:val="center"/>
            <w:hideMark/>
          </w:tcPr>
          <w:p w14:paraId="023DEED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JAIME HERIBERTO BURBANO</w:t>
            </w:r>
          </w:p>
        </w:tc>
        <w:tc>
          <w:tcPr>
            <w:tcW w:w="2268" w:type="dxa"/>
            <w:vAlign w:val="center"/>
            <w:hideMark/>
          </w:tcPr>
          <w:p w14:paraId="1D018AA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5F31C206" w14:textId="023FF80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20/11/2023</w:t>
            </w:r>
          </w:p>
        </w:tc>
      </w:tr>
      <w:tr w:rsidR="00AD4317" w:rsidRPr="00AD4317" w14:paraId="519F9AD8" w14:textId="77777777" w:rsidTr="00AD4317">
        <w:trPr>
          <w:trHeight w:val="20"/>
        </w:trPr>
        <w:tc>
          <w:tcPr>
            <w:tcW w:w="9397" w:type="dxa"/>
            <w:gridSpan w:val="5"/>
            <w:vAlign w:val="center"/>
            <w:hideMark/>
          </w:tcPr>
          <w:p w14:paraId="35A337C7" w14:textId="77777777" w:rsidR="00AD4317" w:rsidRPr="00AD4317" w:rsidRDefault="00AD4317" w:rsidP="00AD4317">
            <w:pPr>
              <w:spacing w:before="20" w:after="20"/>
              <w:ind w:left="57" w:right="57"/>
              <w:jc w:val="both"/>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INVESTIGACIONES A EMPRESAS</w:t>
            </w:r>
          </w:p>
        </w:tc>
      </w:tr>
      <w:tr w:rsidR="00AD4317" w:rsidRPr="00AD4317" w14:paraId="7653A9BB" w14:textId="77777777" w:rsidTr="00AD4317">
        <w:trPr>
          <w:trHeight w:val="20"/>
        </w:trPr>
        <w:tc>
          <w:tcPr>
            <w:tcW w:w="652" w:type="dxa"/>
            <w:vAlign w:val="center"/>
            <w:hideMark/>
          </w:tcPr>
          <w:p w14:paraId="73042A3B" w14:textId="75313259"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NO</w:t>
            </w:r>
          </w:p>
        </w:tc>
        <w:tc>
          <w:tcPr>
            <w:tcW w:w="1372" w:type="dxa"/>
            <w:vAlign w:val="center"/>
            <w:hideMark/>
          </w:tcPr>
          <w:p w14:paraId="01D50A81" w14:textId="7B6576CA"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RADICADO</w:t>
            </w:r>
          </w:p>
        </w:tc>
        <w:tc>
          <w:tcPr>
            <w:tcW w:w="2082" w:type="dxa"/>
            <w:vAlign w:val="center"/>
            <w:hideMark/>
          </w:tcPr>
          <w:p w14:paraId="6500AE15" w14:textId="7E8B2A53"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INVESTIGADO</w:t>
            </w:r>
          </w:p>
        </w:tc>
        <w:tc>
          <w:tcPr>
            <w:tcW w:w="2268" w:type="dxa"/>
            <w:vAlign w:val="center"/>
            <w:hideMark/>
          </w:tcPr>
          <w:p w14:paraId="662356D0" w14:textId="3BE3B79A" w:rsidR="00AD4317" w:rsidRPr="00AD4317" w:rsidRDefault="00AD4317" w:rsidP="00AD4317">
            <w:pPr>
              <w:spacing w:before="20" w:after="20"/>
              <w:ind w:left="57" w:right="57"/>
              <w:jc w:val="center"/>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ESTADO</w:t>
            </w:r>
          </w:p>
        </w:tc>
        <w:tc>
          <w:tcPr>
            <w:tcW w:w="3023" w:type="dxa"/>
            <w:vAlign w:val="center"/>
            <w:hideMark/>
          </w:tcPr>
          <w:p w14:paraId="74C64BB7" w14:textId="77777777" w:rsidR="00AD4317" w:rsidRPr="00AD4317" w:rsidRDefault="00AD4317" w:rsidP="00AD4317">
            <w:pPr>
              <w:spacing w:before="20" w:after="20"/>
              <w:ind w:left="57" w:right="57"/>
              <w:jc w:val="both"/>
              <w:rPr>
                <w:rFonts w:eastAsia="Times New Roman" w:cstheme="minorHAnsi"/>
                <w:b/>
                <w:bCs/>
                <w:color w:val="000000"/>
                <w:kern w:val="0"/>
                <w:sz w:val="18"/>
                <w:szCs w:val="18"/>
                <w:lang w:eastAsia="es-CO"/>
                <w14:ligatures w14:val="none"/>
              </w:rPr>
            </w:pPr>
            <w:r w:rsidRPr="00AD4317">
              <w:rPr>
                <w:rFonts w:eastAsia="Times New Roman" w:cstheme="minorHAnsi"/>
                <w:b/>
                <w:bCs/>
                <w:color w:val="000000"/>
                <w:kern w:val="0"/>
                <w:sz w:val="18"/>
                <w:szCs w:val="18"/>
                <w:lang w:eastAsia="es-CO"/>
                <w14:ligatures w14:val="none"/>
              </w:rPr>
              <w:t>FECHA ULTIMA ACTUACION</w:t>
            </w:r>
          </w:p>
        </w:tc>
      </w:tr>
      <w:tr w:rsidR="00AD4317" w:rsidRPr="00AD4317" w14:paraId="68C48F07" w14:textId="77777777" w:rsidTr="00AD4317">
        <w:trPr>
          <w:trHeight w:val="20"/>
        </w:trPr>
        <w:tc>
          <w:tcPr>
            <w:tcW w:w="652" w:type="dxa"/>
            <w:vAlign w:val="center"/>
            <w:hideMark/>
          </w:tcPr>
          <w:p w14:paraId="02A36DB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30</w:t>
            </w:r>
          </w:p>
        </w:tc>
        <w:tc>
          <w:tcPr>
            <w:tcW w:w="1372" w:type="dxa"/>
            <w:vAlign w:val="center"/>
            <w:hideMark/>
          </w:tcPr>
          <w:p w14:paraId="52B3AB1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EM-001-2021</w:t>
            </w:r>
          </w:p>
        </w:tc>
        <w:tc>
          <w:tcPr>
            <w:tcW w:w="2082" w:type="dxa"/>
            <w:vAlign w:val="center"/>
            <w:hideMark/>
          </w:tcPr>
          <w:p w14:paraId="51B6728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METROCINCO PLUS S.A</w:t>
            </w:r>
          </w:p>
        </w:tc>
        <w:tc>
          <w:tcPr>
            <w:tcW w:w="2268" w:type="dxa"/>
            <w:vAlign w:val="center"/>
            <w:hideMark/>
          </w:tcPr>
          <w:p w14:paraId="5F53D312" w14:textId="2A0755C1"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RECURSO APELACION SEGUNDA INSTANCIA</w:t>
            </w:r>
          </w:p>
        </w:tc>
        <w:tc>
          <w:tcPr>
            <w:tcW w:w="3023" w:type="dxa"/>
            <w:vAlign w:val="center"/>
            <w:hideMark/>
          </w:tcPr>
          <w:p w14:paraId="2DD53E52" w14:textId="4BC72B32"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REMISIÓN EXPEDIENTE SEGUNDA INSTANCIA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21/03/2023</w:t>
            </w:r>
          </w:p>
        </w:tc>
      </w:tr>
      <w:tr w:rsidR="00AD4317" w:rsidRPr="00AD4317" w14:paraId="6FB8F222" w14:textId="77777777" w:rsidTr="00AD4317">
        <w:trPr>
          <w:trHeight w:val="20"/>
        </w:trPr>
        <w:tc>
          <w:tcPr>
            <w:tcW w:w="652" w:type="dxa"/>
            <w:vAlign w:val="center"/>
            <w:hideMark/>
          </w:tcPr>
          <w:p w14:paraId="57AFE51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31</w:t>
            </w:r>
          </w:p>
        </w:tc>
        <w:tc>
          <w:tcPr>
            <w:tcW w:w="1372" w:type="dxa"/>
            <w:vAlign w:val="center"/>
            <w:hideMark/>
          </w:tcPr>
          <w:p w14:paraId="11F3C21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EM-003-2021</w:t>
            </w:r>
          </w:p>
        </w:tc>
        <w:tc>
          <w:tcPr>
            <w:tcW w:w="2082" w:type="dxa"/>
            <w:vAlign w:val="center"/>
            <w:hideMark/>
          </w:tcPr>
          <w:p w14:paraId="4F6A1BC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METROLINEA S.A.</w:t>
            </w:r>
          </w:p>
        </w:tc>
        <w:tc>
          <w:tcPr>
            <w:tcW w:w="2268" w:type="dxa"/>
            <w:vAlign w:val="center"/>
            <w:hideMark/>
          </w:tcPr>
          <w:p w14:paraId="34B7EA26" w14:textId="7671998A"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DECISION DE FONDO</w:t>
            </w:r>
          </w:p>
        </w:tc>
        <w:tc>
          <w:tcPr>
            <w:tcW w:w="3023" w:type="dxa"/>
            <w:vAlign w:val="center"/>
            <w:hideMark/>
          </w:tcPr>
          <w:p w14:paraId="0E9E7346" w14:textId="5CC0F15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CONSTANCIA DE EJECUTORIA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29/8/2023</w:t>
            </w:r>
          </w:p>
        </w:tc>
      </w:tr>
      <w:tr w:rsidR="00AD4317" w:rsidRPr="00AD4317" w14:paraId="0B3AC962" w14:textId="77777777" w:rsidTr="00AD4317">
        <w:trPr>
          <w:trHeight w:val="20"/>
        </w:trPr>
        <w:tc>
          <w:tcPr>
            <w:tcW w:w="652" w:type="dxa"/>
            <w:vAlign w:val="center"/>
            <w:hideMark/>
          </w:tcPr>
          <w:p w14:paraId="252DFAE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32</w:t>
            </w:r>
          </w:p>
        </w:tc>
        <w:tc>
          <w:tcPr>
            <w:tcW w:w="1372" w:type="dxa"/>
            <w:vAlign w:val="center"/>
            <w:hideMark/>
          </w:tcPr>
          <w:p w14:paraId="6FFFA08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EC-001-2022</w:t>
            </w:r>
          </w:p>
        </w:tc>
        <w:tc>
          <w:tcPr>
            <w:tcW w:w="2082" w:type="dxa"/>
            <w:vAlign w:val="center"/>
            <w:hideMark/>
          </w:tcPr>
          <w:p w14:paraId="3CBE136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UNITRANSA SA.</w:t>
            </w:r>
          </w:p>
        </w:tc>
        <w:tc>
          <w:tcPr>
            <w:tcW w:w="2268" w:type="dxa"/>
            <w:vAlign w:val="center"/>
            <w:hideMark/>
          </w:tcPr>
          <w:p w14:paraId="62FAAD95" w14:textId="7622BC18"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RECURSO APELACION SEGUNDA INSTANCIA</w:t>
            </w:r>
          </w:p>
        </w:tc>
        <w:tc>
          <w:tcPr>
            <w:tcW w:w="3023" w:type="dxa"/>
            <w:vAlign w:val="center"/>
            <w:hideMark/>
          </w:tcPr>
          <w:p w14:paraId="45E20731" w14:textId="20CB322A"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REMISIÓN EXPEDIENTE SEGUNDA INSTANCIA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17/01/2023</w:t>
            </w:r>
          </w:p>
        </w:tc>
      </w:tr>
      <w:tr w:rsidR="00AD4317" w:rsidRPr="00AD4317" w14:paraId="6AD04E84" w14:textId="77777777" w:rsidTr="00AD4317">
        <w:trPr>
          <w:trHeight w:val="20"/>
        </w:trPr>
        <w:tc>
          <w:tcPr>
            <w:tcW w:w="652" w:type="dxa"/>
            <w:vAlign w:val="center"/>
            <w:hideMark/>
          </w:tcPr>
          <w:p w14:paraId="694C5B4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33</w:t>
            </w:r>
          </w:p>
        </w:tc>
        <w:tc>
          <w:tcPr>
            <w:tcW w:w="1372" w:type="dxa"/>
            <w:vAlign w:val="center"/>
            <w:hideMark/>
          </w:tcPr>
          <w:p w14:paraId="31560F0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EC-002-2022</w:t>
            </w:r>
          </w:p>
        </w:tc>
        <w:tc>
          <w:tcPr>
            <w:tcW w:w="2082" w:type="dxa"/>
            <w:vAlign w:val="center"/>
            <w:hideMark/>
          </w:tcPr>
          <w:p w14:paraId="4D8C4D4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 COLOMBIA S.A.</w:t>
            </w:r>
          </w:p>
        </w:tc>
        <w:tc>
          <w:tcPr>
            <w:tcW w:w="2268" w:type="dxa"/>
            <w:vAlign w:val="center"/>
            <w:hideMark/>
          </w:tcPr>
          <w:p w14:paraId="1A7D5152" w14:textId="119C7AB1"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REMISIÓN A COBRO PERSUASIVO</w:t>
            </w:r>
          </w:p>
        </w:tc>
        <w:tc>
          <w:tcPr>
            <w:tcW w:w="3023" w:type="dxa"/>
            <w:vAlign w:val="center"/>
            <w:hideMark/>
          </w:tcPr>
          <w:p w14:paraId="54A576ED" w14:textId="3B1B869B"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REMISIÓN DE FECHA 18 DE NOVIEMBRE DE 2023</w:t>
            </w:r>
          </w:p>
        </w:tc>
      </w:tr>
      <w:tr w:rsidR="00AD4317" w:rsidRPr="00AD4317" w14:paraId="77EA9798" w14:textId="77777777" w:rsidTr="00AD4317">
        <w:trPr>
          <w:trHeight w:val="20"/>
        </w:trPr>
        <w:tc>
          <w:tcPr>
            <w:tcW w:w="652" w:type="dxa"/>
            <w:vAlign w:val="center"/>
            <w:hideMark/>
          </w:tcPr>
          <w:p w14:paraId="546117C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34</w:t>
            </w:r>
          </w:p>
        </w:tc>
        <w:tc>
          <w:tcPr>
            <w:tcW w:w="1372" w:type="dxa"/>
            <w:vAlign w:val="center"/>
            <w:hideMark/>
          </w:tcPr>
          <w:p w14:paraId="2BDA615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EC-003-2022</w:t>
            </w:r>
          </w:p>
        </w:tc>
        <w:tc>
          <w:tcPr>
            <w:tcW w:w="2082" w:type="dxa"/>
            <w:vAlign w:val="center"/>
            <w:hideMark/>
          </w:tcPr>
          <w:p w14:paraId="73D5595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LUSITANIA S.A</w:t>
            </w:r>
          </w:p>
        </w:tc>
        <w:tc>
          <w:tcPr>
            <w:tcW w:w="2268" w:type="dxa"/>
            <w:vAlign w:val="center"/>
            <w:hideMark/>
          </w:tcPr>
          <w:p w14:paraId="5AD044ED" w14:textId="2A07CBE4"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RECURSO APELACION SEGUNDA INSTANCIA</w:t>
            </w:r>
          </w:p>
        </w:tc>
        <w:tc>
          <w:tcPr>
            <w:tcW w:w="3023" w:type="dxa"/>
            <w:vAlign w:val="center"/>
            <w:hideMark/>
          </w:tcPr>
          <w:p w14:paraId="02F12379" w14:textId="7A1B9D25"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REMISIÓN EXPEDIENTE SEGUNDA INSTANCIA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26/01/2023</w:t>
            </w:r>
          </w:p>
        </w:tc>
      </w:tr>
      <w:tr w:rsidR="00AD4317" w:rsidRPr="00AD4317" w14:paraId="76C25C95" w14:textId="77777777" w:rsidTr="00AD4317">
        <w:trPr>
          <w:trHeight w:val="20"/>
        </w:trPr>
        <w:tc>
          <w:tcPr>
            <w:tcW w:w="652" w:type="dxa"/>
            <w:vAlign w:val="center"/>
            <w:hideMark/>
          </w:tcPr>
          <w:p w14:paraId="7DC69CB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35</w:t>
            </w:r>
          </w:p>
        </w:tc>
        <w:tc>
          <w:tcPr>
            <w:tcW w:w="1372" w:type="dxa"/>
            <w:vAlign w:val="center"/>
            <w:hideMark/>
          </w:tcPr>
          <w:p w14:paraId="47777BB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EC-003-2022</w:t>
            </w:r>
          </w:p>
        </w:tc>
        <w:tc>
          <w:tcPr>
            <w:tcW w:w="2082" w:type="dxa"/>
            <w:vAlign w:val="center"/>
            <w:hideMark/>
          </w:tcPr>
          <w:p w14:paraId="4DD2D85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ORIENTAL DE TRANSPORTE S.A</w:t>
            </w:r>
          </w:p>
        </w:tc>
        <w:tc>
          <w:tcPr>
            <w:tcW w:w="2268" w:type="dxa"/>
            <w:vAlign w:val="center"/>
            <w:hideMark/>
          </w:tcPr>
          <w:p w14:paraId="2CC2D49B" w14:textId="0825ACAB"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DESCARGOS</w:t>
            </w:r>
          </w:p>
        </w:tc>
        <w:tc>
          <w:tcPr>
            <w:tcW w:w="3023" w:type="dxa"/>
            <w:vAlign w:val="center"/>
            <w:hideMark/>
          </w:tcPr>
          <w:p w14:paraId="496304F7" w14:textId="3104471F"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PRESENTACIÓN DESCARGOS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28/9/2023</w:t>
            </w:r>
          </w:p>
        </w:tc>
      </w:tr>
      <w:tr w:rsidR="00AD4317" w:rsidRPr="00AD4317" w14:paraId="137BAD74" w14:textId="77777777" w:rsidTr="00AD4317">
        <w:trPr>
          <w:trHeight w:val="20"/>
        </w:trPr>
        <w:tc>
          <w:tcPr>
            <w:tcW w:w="652" w:type="dxa"/>
            <w:vAlign w:val="center"/>
            <w:hideMark/>
          </w:tcPr>
          <w:p w14:paraId="1966ACB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36</w:t>
            </w:r>
          </w:p>
        </w:tc>
        <w:tc>
          <w:tcPr>
            <w:tcW w:w="1372" w:type="dxa"/>
            <w:vAlign w:val="center"/>
            <w:hideMark/>
          </w:tcPr>
          <w:p w14:paraId="12FC308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EC-004-2022</w:t>
            </w:r>
          </w:p>
        </w:tc>
        <w:tc>
          <w:tcPr>
            <w:tcW w:w="2082" w:type="dxa"/>
            <w:vAlign w:val="center"/>
            <w:hideMark/>
          </w:tcPr>
          <w:p w14:paraId="6FDDD12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ORIENTAL DE TRANSPORTE S.A</w:t>
            </w:r>
          </w:p>
        </w:tc>
        <w:tc>
          <w:tcPr>
            <w:tcW w:w="2268" w:type="dxa"/>
            <w:vAlign w:val="center"/>
            <w:hideMark/>
          </w:tcPr>
          <w:p w14:paraId="2BACBA07" w14:textId="285DD07F"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DECISION DE FONDO</w:t>
            </w:r>
          </w:p>
        </w:tc>
        <w:tc>
          <w:tcPr>
            <w:tcW w:w="3023" w:type="dxa"/>
            <w:vAlign w:val="center"/>
            <w:hideMark/>
          </w:tcPr>
          <w:p w14:paraId="1C696CB2" w14:textId="7E359385"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EJECUTORIA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 xml:space="preserve"> 17/5/2023</w:t>
            </w:r>
          </w:p>
        </w:tc>
      </w:tr>
      <w:tr w:rsidR="00AD4317" w:rsidRPr="00AD4317" w14:paraId="602FEB70" w14:textId="77777777" w:rsidTr="00AD4317">
        <w:trPr>
          <w:trHeight w:val="20"/>
        </w:trPr>
        <w:tc>
          <w:tcPr>
            <w:tcW w:w="652" w:type="dxa"/>
            <w:vAlign w:val="center"/>
            <w:hideMark/>
          </w:tcPr>
          <w:p w14:paraId="0AB9E4E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37</w:t>
            </w:r>
          </w:p>
        </w:tc>
        <w:tc>
          <w:tcPr>
            <w:tcW w:w="1372" w:type="dxa"/>
            <w:vAlign w:val="center"/>
            <w:hideMark/>
          </w:tcPr>
          <w:p w14:paraId="188E45E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EC-001-2023</w:t>
            </w:r>
          </w:p>
        </w:tc>
        <w:tc>
          <w:tcPr>
            <w:tcW w:w="2082" w:type="dxa"/>
            <w:vAlign w:val="center"/>
            <w:hideMark/>
          </w:tcPr>
          <w:p w14:paraId="251BC72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TRANSGIRON S.A</w:t>
            </w:r>
          </w:p>
        </w:tc>
        <w:tc>
          <w:tcPr>
            <w:tcW w:w="2268" w:type="dxa"/>
            <w:vAlign w:val="center"/>
            <w:hideMark/>
          </w:tcPr>
          <w:p w14:paraId="35B39A54" w14:textId="321470B4"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DECISIÓN DE FONDO EJECUTORIADA</w:t>
            </w:r>
          </w:p>
        </w:tc>
        <w:tc>
          <w:tcPr>
            <w:tcW w:w="3023" w:type="dxa"/>
            <w:vAlign w:val="center"/>
            <w:hideMark/>
          </w:tcPr>
          <w:p w14:paraId="463451B8" w14:textId="111319B2"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EJECUTORIA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17/11/2023</w:t>
            </w:r>
          </w:p>
        </w:tc>
      </w:tr>
      <w:tr w:rsidR="00AD4317" w:rsidRPr="00AD4317" w14:paraId="6F7E5EF1" w14:textId="77777777" w:rsidTr="00AD4317">
        <w:trPr>
          <w:trHeight w:val="20"/>
        </w:trPr>
        <w:tc>
          <w:tcPr>
            <w:tcW w:w="652" w:type="dxa"/>
            <w:vAlign w:val="center"/>
            <w:hideMark/>
          </w:tcPr>
          <w:p w14:paraId="29682199"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38</w:t>
            </w:r>
          </w:p>
        </w:tc>
        <w:tc>
          <w:tcPr>
            <w:tcW w:w="1372" w:type="dxa"/>
            <w:vAlign w:val="center"/>
            <w:hideMark/>
          </w:tcPr>
          <w:p w14:paraId="1ADDB25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EC—001-2023</w:t>
            </w:r>
          </w:p>
        </w:tc>
        <w:tc>
          <w:tcPr>
            <w:tcW w:w="2082" w:type="dxa"/>
            <w:vAlign w:val="center"/>
            <w:hideMark/>
          </w:tcPr>
          <w:p w14:paraId="4610741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ORIENTAL DE TRANSPORTE S.A</w:t>
            </w:r>
          </w:p>
        </w:tc>
        <w:tc>
          <w:tcPr>
            <w:tcW w:w="2268" w:type="dxa"/>
            <w:vAlign w:val="center"/>
            <w:hideMark/>
          </w:tcPr>
          <w:p w14:paraId="0041D20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822F0D7" w14:textId="0646C017"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PRESENTACION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27/7/2023</w:t>
            </w:r>
          </w:p>
        </w:tc>
      </w:tr>
      <w:tr w:rsidR="00AD4317" w:rsidRPr="00AD4317" w14:paraId="23279A10" w14:textId="77777777" w:rsidTr="00AD4317">
        <w:trPr>
          <w:trHeight w:val="20"/>
        </w:trPr>
        <w:tc>
          <w:tcPr>
            <w:tcW w:w="652" w:type="dxa"/>
            <w:vAlign w:val="center"/>
            <w:hideMark/>
          </w:tcPr>
          <w:p w14:paraId="5E0D2EE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39</w:t>
            </w:r>
          </w:p>
        </w:tc>
        <w:tc>
          <w:tcPr>
            <w:tcW w:w="1372" w:type="dxa"/>
            <w:vAlign w:val="center"/>
            <w:hideMark/>
          </w:tcPr>
          <w:p w14:paraId="3ACDF8D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EI-002-2023</w:t>
            </w:r>
          </w:p>
        </w:tc>
        <w:tc>
          <w:tcPr>
            <w:tcW w:w="2082" w:type="dxa"/>
            <w:vAlign w:val="center"/>
            <w:hideMark/>
          </w:tcPr>
          <w:p w14:paraId="0ACF1EA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EMPRESA DE AUTOMOVILES CADIZ S.A</w:t>
            </w:r>
          </w:p>
        </w:tc>
        <w:tc>
          <w:tcPr>
            <w:tcW w:w="2268" w:type="dxa"/>
            <w:vAlign w:val="center"/>
            <w:hideMark/>
          </w:tcPr>
          <w:p w14:paraId="46D8A7E4" w14:textId="4058FC98"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5/6/2023</w:t>
            </w:r>
          </w:p>
        </w:tc>
        <w:tc>
          <w:tcPr>
            <w:tcW w:w="3023" w:type="dxa"/>
            <w:vAlign w:val="center"/>
            <w:hideMark/>
          </w:tcPr>
          <w:p w14:paraId="00ADB5E4" w14:textId="19B36FB8"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RECIBIDA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10/6/2023</w:t>
            </w:r>
          </w:p>
        </w:tc>
      </w:tr>
      <w:tr w:rsidR="00AD4317" w:rsidRPr="00AD4317" w14:paraId="4B11B74B" w14:textId="77777777" w:rsidTr="00AD4317">
        <w:trPr>
          <w:trHeight w:val="20"/>
        </w:trPr>
        <w:tc>
          <w:tcPr>
            <w:tcW w:w="652" w:type="dxa"/>
            <w:vAlign w:val="center"/>
            <w:hideMark/>
          </w:tcPr>
          <w:p w14:paraId="414E0E1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40</w:t>
            </w:r>
          </w:p>
        </w:tc>
        <w:tc>
          <w:tcPr>
            <w:tcW w:w="1372" w:type="dxa"/>
            <w:vAlign w:val="center"/>
            <w:hideMark/>
          </w:tcPr>
          <w:p w14:paraId="6A7E4E4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EI-003-2023</w:t>
            </w:r>
          </w:p>
        </w:tc>
        <w:tc>
          <w:tcPr>
            <w:tcW w:w="2082" w:type="dxa"/>
            <w:vAlign w:val="center"/>
            <w:hideMark/>
          </w:tcPr>
          <w:p w14:paraId="0A8D961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COTRANSCUESTA LTDA</w:t>
            </w:r>
          </w:p>
        </w:tc>
        <w:tc>
          <w:tcPr>
            <w:tcW w:w="2268" w:type="dxa"/>
            <w:vAlign w:val="center"/>
            <w:hideMark/>
          </w:tcPr>
          <w:p w14:paraId="74C4C9B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3C7AB8D6" w14:textId="44CDE48B"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PRESENTACION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3/8/2023</w:t>
            </w:r>
          </w:p>
        </w:tc>
      </w:tr>
      <w:tr w:rsidR="00AD4317" w:rsidRPr="00AD4317" w14:paraId="2D0714E7" w14:textId="77777777" w:rsidTr="00AD4317">
        <w:trPr>
          <w:trHeight w:val="20"/>
        </w:trPr>
        <w:tc>
          <w:tcPr>
            <w:tcW w:w="652" w:type="dxa"/>
            <w:vAlign w:val="center"/>
            <w:hideMark/>
          </w:tcPr>
          <w:p w14:paraId="01B1920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41</w:t>
            </w:r>
          </w:p>
        </w:tc>
        <w:tc>
          <w:tcPr>
            <w:tcW w:w="1372" w:type="dxa"/>
            <w:vAlign w:val="center"/>
            <w:hideMark/>
          </w:tcPr>
          <w:p w14:paraId="143B47C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EI-004-2023</w:t>
            </w:r>
          </w:p>
        </w:tc>
        <w:tc>
          <w:tcPr>
            <w:tcW w:w="2082" w:type="dxa"/>
            <w:vAlign w:val="center"/>
            <w:hideMark/>
          </w:tcPr>
          <w:p w14:paraId="413E144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VILLA DE SAN CARLOS S.A.</w:t>
            </w:r>
          </w:p>
        </w:tc>
        <w:tc>
          <w:tcPr>
            <w:tcW w:w="2268" w:type="dxa"/>
            <w:vAlign w:val="center"/>
            <w:hideMark/>
          </w:tcPr>
          <w:p w14:paraId="059C0CD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4EA50D96" w14:textId="16CA3C28"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PRESENTACION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27/6/2023</w:t>
            </w:r>
          </w:p>
        </w:tc>
      </w:tr>
      <w:tr w:rsidR="00AD4317" w:rsidRPr="00AD4317" w14:paraId="08268D51" w14:textId="77777777" w:rsidTr="00AD4317">
        <w:trPr>
          <w:trHeight w:val="20"/>
        </w:trPr>
        <w:tc>
          <w:tcPr>
            <w:tcW w:w="652" w:type="dxa"/>
            <w:vAlign w:val="center"/>
            <w:hideMark/>
          </w:tcPr>
          <w:p w14:paraId="03B99A7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42</w:t>
            </w:r>
          </w:p>
        </w:tc>
        <w:tc>
          <w:tcPr>
            <w:tcW w:w="1372" w:type="dxa"/>
            <w:vAlign w:val="center"/>
            <w:hideMark/>
          </w:tcPr>
          <w:p w14:paraId="02688C93"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EI-005-2023</w:t>
            </w:r>
          </w:p>
        </w:tc>
        <w:tc>
          <w:tcPr>
            <w:tcW w:w="2082" w:type="dxa"/>
            <w:vAlign w:val="center"/>
            <w:hideMark/>
          </w:tcPr>
          <w:p w14:paraId="7FE58ABC" w14:textId="34C337B0"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SAN JUAN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S.A.</w:t>
            </w:r>
          </w:p>
        </w:tc>
        <w:tc>
          <w:tcPr>
            <w:tcW w:w="2268" w:type="dxa"/>
            <w:vAlign w:val="center"/>
            <w:hideMark/>
          </w:tcPr>
          <w:p w14:paraId="24085C5E" w14:textId="58E09405"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6FCC3552" w14:textId="3138C34B"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ALEGATOS DE CONCLUSION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23/6/2023</w:t>
            </w:r>
          </w:p>
        </w:tc>
      </w:tr>
      <w:tr w:rsidR="00AD4317" w:rsidRPr="00AD4317" w14:paraId="5ECAC5A6" w14:textId="77777777" w:rsidTr="00AD4317">
        <w:trPr>
          <w:trHeight w:val="20"/>
        </w:trPr>
        <w:tc>
          <w:tcPr>
            <w:tcW w:w="652" w:type="dxa"/>
            <w:vAlign w:val="center"/>
            <w:hideMark/>
          </w:tcPr>
          <w:p w14:paraId="4A08201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lastRenderedPageBreak/>
              <w:t>43</w:t>
            </w:r>
          </w:p>
        </w:tc>
        <w:tc>
          <w:tcPr>
            <w:tcW w:w="1372" w:type="dxa"/>
            <w:vAlign w:val="center"/>
            <w:hideMark/>
          </w:tcPr>
          <w:p w14:paraId="34C3C6A8"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EI-006-2023</w:t>
            </w:r>
          </w:p>
        </w:tc>
        <w:tc>
          <w:tcPr>
            <w:tcW w:w="2082" w:type="dxa"/>
            <w:vAlign w:val="center"/>
            <w:hideMark/>
          </w:tcPr>
          <w:p w14:paraId="55A8ECA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FLOTAX S.A</w:t>
            </w:r>
          </w:p>
        </w:tc>
        <w:tc>
          <w:tcPr>
            <w:tcW w:w="2268" w:type="dxa"/>
            <w:vAlign w:val="center"/>
            <w:hideMark/>
          </w:tcPr>
          <w:p w14:paraId="4C8AAEE9" w14:textId="4482FCE8"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27/7/2023</w:t>
            </w:r>
          </w:p>
        </w:tc>
        <w:tc>
          <w:tcPr>
            <w:tcW w:w="3023" w:type="dxa"/>
            <w:vAlign w:val="center"/>
            <w:hideMark/>
          </w:tcPr>
          <w:p w14:paraId="7F64F2FD" w14:textId="6539855B"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RECIBIDA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29/7/2023</w:t>
            </w:r>
          </w:p>
        </w:tc>
      </w:tr>
      <w:tr w:rsidR="00AD4317" w:rsidRPr="00AD4317" w14:paraId="4F31F728" w14:textId="77777777" w:rsidTr="00AD4317">
        <w:trPr>
          <w:trHeight w:val="20"/>
        </w:trPr>
        <w:tc>
          <w:tcPr>
            <w:tcW w:w="652" w:type="dxa"/>
            <w:vAlign w:val="center"/>
            <w:hideMark/>
          </w:tcPr>
          <w:p w14:paraId="240D675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44</w:t>
            </w:r>
          </w:p>
        </w:tc>
        <w:tc>
          <w:tcPr>
            <w:tcW w:w="1372" w:type="dxa"/>
            <w:vAlign w:val="center"/>
            <w:hideMark/>
          </w:tcPr>
          <w:p w14:paraId="31416B7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EI-007-2023</w:t>
            </w:r>
          </w:p>
        </w:tc>
        <w:tc>
          <w:tcPr>
            <w:tcW w:w="2082" w:type="dxa"/>
            <w:vAlign w:val="center"/>
            <w:hideMark/>
          </w:tcPr>
          <w:p w14:paraId="35C564D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BUCAROS S.A.S</w:t>
            </w:r>
          </w:p>
        </w:tc>
        <w:tc>
          <w:tcPr>
            <w:tcW w:w="2268" w:type="dxa"/>
            <w:vAlign w:val="center"/>
            <w:hideMark/>
          </w:tcPr>
          <w:p w14:paraId="70B9678F" w14:textId="57CCA06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19/7/2023</w:t>
            </w:r>
          </w:p>
        </w:tc>
        <w:tc>
          <w:tcPr>
            <w:tcW w:w="3023" w:type="dxa"/>
            <w:vAlign w:val="center"/>
            <w:hideMark/>
          </w:tcPr>
          <w:p w14:paraId="13C6DDA6" w14:textId="0386921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PRESENTACION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24/7/2023</w:t>
            </w:r>
          </w:p>
        </w:tc>
      </w:tr>
      <w:tr w:rsidR="00AD4317" w:rsidRPr="00AD4317" w14:paraId="3B844E25" w14:textId="77777777" w:rsidTr="00AD4317">
        <w:trPr>
          <w:trHeight w:val="20"/>
        </w:trPr>
        <w:tc>
          <w:tcPr>
            <w:tcW w:w="652" w:type="dxa"/>
            <w:vAlign w:val="center"/>
            <w:hideMark/>
          </w:tcPr>
          <w:p w14:paraId="4AE388C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45</w:t>
            </w:r>
          </w:p>
        </w:tc>
        <w:tc>
          <w:tcPr>
            <w:tcW w:w="1372" w:type="dxa"/>
            <w:vAlign w:val="center"/>
            <w:hideMark/>
          </w:tcPr>
          <w:p w14:paraId="1604276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EI-008-2023</w:t>
            </w:r>
          </w:p>
        </w:tc>
        <w:tc>
          <w:tcPr>
            <w:tcW w:w="2082" w:type="dxa"/>
            <w:vAlign w:val="center"/>
            <w:hideMark/>
          </w:tcPr>
          <w:p w14:paraId="386912E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DOMINGUEZ LTDA</w:t>
            </w:r>
          </w:p>
        </w:tc>
        <w:tc>
          <w:tcPr>
            <w:tcW w:w="2268" w:type="dxa"/>
            <w:vAlign w:val="center"/>
            <w:hideMark/>
          </w:tcPr>
          <w:p w14:paraId="320627DE" w14:textId="611EA00A"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3134393B" w14:textId="4FEE8CBE"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PRESETACION ALEGATOS DE CONCLUSION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15/6/2023</w:t>
            </w:r>
          </w:p>
        </w:tc>
      </w:tr>
      <w:tr w:rsidR="00AD4317" w:rsidRPr="00AD4317" w14:paraId="291E3359" w14:textId="77777777" w:rsidTr="00AD4317">
        <w:trPr>
          <w:trHeight w:val="20"/>
        </w:trPr>
        <w:tc>
          <w:tcPr>
            <w:tcW w:w="652" w:type="dxa"/>
            <w:vAlign w:val="center"/>
            <w:hideMark/>
          </w:tcPr>
          <w:p w14:paraId="5DB6C6B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46</w:t>
            </w:r>
          </w:p>
        </w:tc>
        <w:tc>
          <w:tcPr>
            <w:tcW w:w="1372" w:type="dxa"/>
            <w:vAlign w:val="center"/>
            <w:hideMark/>
          </w:tcPr>
          <w:p w14:paraId="47F3570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EI-009-2023</w:t>
            </w:r>
          </w:p>
        </w:tc>
        <w:tc>
          <w:tcPr>
            <w:tcW w:w="2082" w:type="dxa"/>
            <w:vAlign w:val="center"/>
            <w:hideMark/>
          </w:tcPr>
          <w:p w14:paraId="5D5F09A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LAGOS</w:t>
            </w:r>
          </w:p>
        </w:tc>
        <w:tc>
          <w:tcPr>
            <w:tcW w:w="2268" w:type="dxa"/>
            <w:vAlign w:val="center"/>
            <w:hideMark/>
          </w:tcPr>
          <w:p w14:paraId="22031308" w14:textId="07C86026"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14/11/2023</w:t>
            </w:r>
          </w:p>
        </w:tc>
        <w:tc>
          <w:tcPr>
            <w:tcW w:w="3023" w:type="dxa"/>
            <w:vAlign w:val="center"/>
            <w:hideMark/>
          </w:tcPr>
          <w:p w14:paraId="6AFDE3EF" w14:textId="46C3FB0B"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DECRETO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14/11/2023</w:t>
            </w:r>
          </w:p>
        </w:tc>
      </w:tr>
      <w:tr w:rsidR="00AD4317" w:rsidRPr="00AD4317" w14:paraId="4E3E4318" w14:textId="77777777" w:rsidTr="00AD4317">
        <w:trPr>
          <w:trHeight w:val="20"/>
        </w:trPr>
        <w:tc>
          <w:tcPr>
            <w:tcW w:w="652" w:type="dxa"/>
            <w:vAlign w:val="center"/>
            <w:hideMark/>
          </w:tcPr>
          <w:p w14:paraId="06A4A9F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47</w:t>
            </w:r>
          </w:p>
        </w:tc>
        <w:tc>
          <w:tcPr>
            <w:tcW w:w="1372" w:type="dxa"/>
            <w:vAlign w:val="center"/>
            <w:hideMark/>
          </w:tcPr>
          <w:p w14:paraId="7619FB6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EI-010-2023</w:t>
            </w:r>
          </w:p>
        </w:tc>
        <w:tc>
          <w:tcPr>
            <w:tcW w:w="2082" w:type="dxa"/>
            <w:vAlign w:val="center"/>
            <w:hideMark/>
          </w:tcPr>
          <w:p w14:paraId="5DCF0DA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TAXSOL DE OERIENTE S.A.</w:t>
            </w:r>
          </w:p>
        </w:tc>
        <w:tc>
          <w:tcPr>
            <w:tcW w:w="2268" w:type="dxa"/>
            <w:vAlign w:val="center"/>
            <w:hideMark/>
          </w:tcPr>
          <w:p w14:paraId="6B4C0BD8" w14:textId="71CC2BA4"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COMUNICACIÓN AUTO CIERRE ETAPA PROBATORIA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29/3/2023</w:t>
            </w:r>
          </w:p>
        </w:tc>
        <w:tc>
          <w:tcPr>
            <w:tcW w:w="3023" w:type="dxa"/>
            <w:vAlign w:val="center"/>
            <w:hideMark/>
          </w:tcPr>
          <w:p w14:paraId="5F6F5C8C" w14:textId="2A04F893"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PRESENTACIÓN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18/4/2023</w:t>
            </w:r>
          </w:p>
        </w:tc>
      </w:tr>
      <w:tr w:rsidR="00AD4317" w:rsidRPr="00AD4317" w14:paraId="080FCEAC" w14:textId="77777777" w:rsidTr="00AD4317">
        <w:trPr>
          <w:trHeight w:val="20"/>
        </w:trPr>
        <w:tc>
          <w:tcPr>
            <w:tcW w:w="652" w:type="dxa"/>
            <w:vAlign w:val="center"/>
            <w:hideMark/>
          </w:tcPr>
          <w:p w14:paraId="45A0E09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48</w:t>
            </w:r>
          </w:p>
        </w:tc>
        <w:tc>
          <w:tcPr>
            <w:tcW w:w="1372" w:type="dxa"/>
            <w:vAlign w:val="center"/>
            <w:hideMark/>
          </w:tcPr>
          <w:p w14:paraId="47D3BCEB"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EI-011-2023</w:t>
            </w:r>
          </w:p>
        </w:tc>
        <w:tc>
          <w:tcPr>
            <w:tcW w:w="2082" w:type="dxa"/>
            <w:vAlign w:val="center"/>
            <w:hideMark/>
          </w:tcPr>
          <w:p w14:paraId="21035D96" w14:textId="25962E33"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TAXSUR</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S.A</w:t>
            </w:r>
          </w:p>
        </w:tc>
        <w:tc>
          <w:tcPr>
            <w:tcW w:w="2268" w:type="dxa"/>
            <w:vAlign w:val="center"/>
            <w:hideMark/>
          </w:tcPr>
          <w:p w14:paraId="192A11A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ETAPA PROBATORIA</w:t>
            </w:r>
          </w:p>
        </w:tc>
        <w:tc>
          <w:tcPr>
            <w:tcW w:w="3023" w:type="dxa"/>
            <w:vAlign w:val="center"/>
            <w:hideMark/>
          </w:tcPr>
          <w:p w14:paraId="7DF3ABB9" w14:textId="091960BE"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PRESENTACION ESCRITO DE PRUEBAS</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25/7/2023</w:t>
            </w:r>
          </w:p>
        </w:tc>
      </w:tr>
      <w:tr w:rsidR="00AD4317" w:rsidRPr="00AD4317" w14:paraId="37A3E912" w14:textId="77777777" w:rsidTr="00AD4317">
        <w:trPr>
          <w:trHeight w:val="20"/>
        </w:trPr>
        <w:tc>
          <w:tcPr>
            <w:tcW w:w="652" w:type="dxa"/>
            <w:vAlign w:val="center"/>
            <w:hideMark/>
          </w:tcPr>
          <w:p w14:paraId="617856B4"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49</w:t>
            </w:r>
          </w:p>
        </w:tc>
        <w:tc>
          <w:tcPr>
            <w:tcW w:w="1372" w:type="dxa"/>
            <w:vAlign w:val="center"/>
            <w:hideMark/>
          </w:tcPr>
          <w:p w14:paraId="60A31666"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EI-012-2023</w:t>
            </w:r>
          </w:p>
        </w:tc>
        <w:tc>
          <w:tcPr>
            <w:tcW w:w="2082" w:type="dxa"/>
            <w:vAlign w:val="center"/>
            <w:hideMark/>
          </w:tcPr>
          <w:p w14:paraId="6B9F2D2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RADIO TAXIS LIBRES S.A.S</w:t>
            </w:r>
          </w:p>
        </w:tc>
        <w:tc>
          <w:tcPr>
            <w:tcW w:w="2268" w:type="dxa"/>
            <w:vAlign w:val="center"/>
            <w:hideMark/>
          </w:tcPr>
          <w:p w14:paraId="54952DA7" w14:textId="631689FA"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CIERRE ETAPA PROBATORIA Y TRASLADO PARA ALEGATOS</w:t>
            </w:r>
          </w:p>
        </w:tc>
        <w:tc>
          <w:tcPr>
            <w:tcW w:w="3023" w:type="dxa"/>
            <w:vAlign w:val="center"/>
            <w:hideMark/>
          </w:tcPr>
          <w:p w14:paraId="7A0547E4" w14:textId="10C73254"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PRESENTACIÓN ALEGATOS DE CONCLUSION</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13/6/2023</w:t>
            </w:r>
          </w:p>
        </w:tc>
      </w:tr>
      <w:tr w:rsidR="00AD4317" w:rsidRPr="00AD4317" w14:paraId="68AB3A1E" w14:textId="77777777" w:rsidTr="00AD4317">
        <w:trPr>
          <w:trHeight w:val="20"/>
        </w:trPr>
        <w:tc>
          <w:tcPr>
            <w:tcW w:w="652" w:type="dxa"/>
            <w:vAlign w:val="center"/>
            <w:hideMark/>
          </w:tcPr>
          <w:p w14:paraId="2631191A"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50</w:t>
            </w:r>
          </w:p>
        </w:tc>
        <w:tc>
          <w:tcPr>
            <w:tcW w:w="1372" w:type="dxa"/>
            <w:vAlign w:val="center"/>
            <w:hideMark/>
          </w:tcPr>
          <w:p w14:paraId="449CD1D0"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EI-013-2023</w:t>
            </w:r>
          </w:p>
        </w:tc>
        <w:tc>
          <w:tcPr>
            <w:tcW w:w="2082" w:type="dxa"/>
            <w:vAlign w:val="center"/>
            <w:hideMark/>
          </w:tcPr>
          <w:p w14:paraId="4F29EA75" w14:textId="4090F18A"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SATRAES S.A.</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COMUNICACIÓN APERTURA</w:t>
            </w:r>
          </w:p>
        </w:tc>
        <w:tc>
          <w:tcPr>
            <w:tcW w:w="2268" w:type="dxa"/>
            <w:vAlign w:val="center"/>
            <w:hideMark/>
          </w:tcPr>
          <w:p w14:paraId="161478CD" w14:textId="72B827DD"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DECISION DE FONDO</w:t>
            </w:r>
          </w:p>
        </w:tc>
        <w:tc>
          <w:tcPr>
            <w:tcW w:w="3023" w:type="dxa"/>
            <w:vAlign w:val="center"/>
            <w:hideMark/>
          </w:tcPr>
          <w:p w14:paraId="2A6B1256" w14:textId="21673645"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EN TÉRMINO DE RECURSO</w:t>
            </w:r>
            <w:r w:rsidRPr="00AD4317">
              <w:rPr>
                <w:rFonts w:eastAsia="Times New Roman" w:cstheme="minorHAnsi"/>
                <w:color w:val="000000"/>
                <w:kern w:val="0"/>
                <w:sz w:val="18"/>
                <w:szCs w:val="18"/>
                <w:lang w:eastAsia="es-CO"/>
                <w14:ligatures w14:val="none"/>
              </w:rPr>
              <w:t xml:space="preserve">   </w:t>
            </w:r>
            <w:r w:rsidRPr="00AD4317">
              <w:rPr>
                <w:rFonts w:eastAsia="Times New Roman" w:cstheme="minorHAnsi"/>
                <w:color w:val="000000"/>
                <w:kern w:val="0"/>
                <w:sz w:val="18"/>
                <w:szCs w:val="18"/>
                <w:lang w:eastAsia="es-CO"/>
                <w14:ligatures w14:val="none"/>
              </w:rPr>
              <w:t>14/11/2023</w:t>
            </w:r>
          </w:p>
        </w:tc>
      </w:tr>
      <w:tr w:rsidR="00AD4317" w:rsidRPr="00AD4317" w14:paraId="0B312E94" w14:textId="77777777" w:rsidTr="00AD4317">
        <w:trPr>
          <w:trHeight w:val="20"/>
        </w:trPr>
        <w:tc>
          <w:tcPr>
            <w:tcW w:w="652" w:type="dxa"/>
            <w:vAlign w:val="center"/>
            <w:hideMark/>
          </w:tcPr>
          <w:p w14:paraId="0BE178AD"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51</w:t>
            </w:r>
          </w:p>
        </w:tc>
        <w:tc>
          <w:tcPr>
            <w:tcW w:w="1372" w:type="dxa"/>
            <w:vAlign w:val="center"/>
            <w:hideMark/>
          </w:tcPr>
          <w:p w14:paraId="63DF4E47"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EI-014-2023</w:t>
            </w:r>
          </w:p>
        </w:tc>
        <w:tc>
          <w:tcPr>
            <w:tcW w:w="2082" w:type="dxa"/>
            <w:vAlign w:val="center"/>
            <w:hideMark/>
          </w:tcPr>
          <w:p w14:paraId="08CAD3EF"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CIUDAD BONITA S.A.</w:t>
            </w:r>
          </w:p>
        </w:tc>
        <w:tc>
          <w:tcPr>
            <w:tcW w:w="2268" w:type="dxa"/>
            <w:vAlign w:val="center"/>
            <w:hideMark/>
          </w:tcPr>
          <w:p w14:paraId="68313F01"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ANÁLISIS DE DESCARGOS</w:t>
            </w:r>
          </w:p>
        </w:tc>
        <w:tc>
          <w:tcPr>
            <w:tcW w:w="3023" w:type="dxa"/>
            <w:vAlign w:val="center"/>
            <w:hideMark/>
          </w:tcPr>
          <w:p w14:paraId="444AF8A2" w14:textId="77777777"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PRESENTACIÓN DESCARGOS 12/10/2023</w:t>
            </w:r>
          </w:p>
        </w:tc>
      </w:tr>
      <w:tr w:rsidR="00AD4317" w:rsidRPr="00AD4317" w14:paraId="604DAD15" w14:textId="77777777" w:rsidTr="00AD4317">
        <w:trPr>
          <w:trHeight w:val="20"/>
        </w:trPr>
        <w:tc>
          <w:tcPr>
            <w:tcW w:w="652" w:type="dxa"/>
            <w:vAlign w:val="center"/>
            <w:hideMark/>
          </w:tcPr>
          <w:p w14:paraId="78D4A16E"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52</w:t>
            </w:r>
          </w:p>
        </w:tc>
        <w:tc>
          <w:tcPr>
            <w:tcW w:w="1372" w:type="dxa"/>
            <w:vAlign w:val="center"/>
            <w:hideMark/>
          </w:tcPr>
          <w:p w14:paraId="1041E59C"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EI-015-2023</w:t>
            </w:r>
          </w:p>
        </w:tc>
        <w:tc>
          <w:tcPr>
            <w:tcW w:w="2082" w:type="dxa"/>
            <w:vAlign w:val="center"/>
            <w:hideMark/>
          </w:tcPr>
          <w:p w14:paraId="4B1253D5"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TRANSPORTES LUSITANIA S.A</w:t>
            </w:r>
          </w:p>
        </w:tc>
        <w:tc>
          <w:tcPr>
            <w:tcW w:w="2268" w:type="dxa"/>
            <w:vAlign w:val="center"/>
            <w:hideMark/>
          </w:tcPr>
          <w:p w14:paraId="1926FB22" w14:textId="77777777" w:rsidR="00AD4317" w:rsidRPr="00AD4317" w:rsidRDefault="00AD4317" w:rsidP="00AD4317">
            <w:pPr>
              <w:spacing w:before="20" w:after="20"/>
              <w:ind w:left="57" w:right="57"/>
              <w:jc w:val="center"/>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ANÁLISIS DE DESCARGOS</w:t>
            </w:r>
          </w:p>
        </w:tc>
        <w:tc>
          <w:tcPr>
            <w:tcW w:w="3023" w:type="dxa"/>
            <w:vAlign w:val="center"/>
            <w:hideMark/>
          </w:tcPr>
          <w:p w14:paraId="077CF849" w14:textId="77777777" w:rsidR="00AD4317" w:rsidRPr="00AD4317" w:rsidRDefault="00AD4317" w:rsidP="00AD4317">
            <w:pPr>
              <w:spacing w:before="20" w:after="20"/>
              <w:ind w:left="57" w:right="57"/>
              <w:jc w:val="both"/>
              <w:rPr>
                <w:rFonts w:eastAsia="Times New Roman" w:cstheme="minorHAnsi"/>
                <w:color w:val="000000"/>
                <w:kern w:val="0"/>
                <w:sz w:val="18"/>
                <w:szCs w:val="18"/>
                <w:lang w:eastAsia="es-CO"/>
                <w14:ligatures w14:val="none"/>
              </w:rPr>
            </w:pPr>
            <w:r w:rsidRPr="00AD4317">
              <w:rPr>
                <w:rFonts w:eastAsia="Times New Roman" w:cstheme="minorHAnsi"/>
                <w:color w:val="000000"/>
                <w:kern w:val="0"/>
                <w:sz w:val="18"/>
                <w:szCs w:val="18"/>
                <w:lang w:eastAsia="es-CO"/>
                <w14:ligatures w14:val="none"/>
              </w:rPr>
              <w:t>PRESENTACIÓN DESCARGOS 30/10/2023</w:t>
            </w:r>
          </w:p>
        </w:tc>
      </w:tr>
    </w:tbl>
    <w:p w14:paraId="604221DA" w14:textId="77777777" w:rsidR="00AD4317" w:rsidRDefault="00AD4317" w:rsidP="00AD4317">
      <w:pPr>
        <w:jc w:val="both"/>
        <w:rPr>
          <w:rFonts w:cstheme="minorHAnsi"/>
          <w:sz w:val="20"/>
          <w:szCs w:val="20"/>
        </w:rPr>
      </w:pPr>
    </w:p>
    <w:p w14:paraId="7118D15B" w14:textId="77777777" w:rsidR="009A320B" w:rsidRPr="0056281A" w:rsidRDefault="009A320B" w:rsidP="00C62E8B">
      <w:pPr>
        <w:jc w:val="both"/>
        <w:rPr>
          <w:rFonts w:cstheme="minorHAnsi"/>
          <w:b/>
          <w:bCs/>
          <w:sz w:val="20"/>
          <w:szCs w:val="20"/>
        </w:rPr>
      </w:pPr>
      <w:r w:rsidRPr="0056281A">
        <w:rPr>
          <w:rFonts w:cstheme="minorHAnsi"/>
          <w:b/>
          <w:bCs/>
          <w:sz w:val="20"/>
          <w:szCs w:val="20"/>
        </w:rPr>
        <w:t>3.</w:t>
      </w:r>
      <w:r w:rsidR="002208A5" w:rsidRPr="0056281A">
        <w:rPr>
          <w:rFonts w:cstheme="minorHAnsi"/>
          <w:b/>
          <w:bCs/>
          <w:sz w:val="20"/>
          <w:szCs w:val="20"/>
        </w:rPr>
        <w:t xml:space="preserve"> </w:t>
      </w:r>
      <w:r w:rsidRPr="0056281A">
        <w:rPr>
          <w:rFonts w:cstheme="minorHAnsi"/>
          <w:b/>
          <w:bCs/>
          <w:sz w:val="20"/>
          <w:szCs w:val="20"/>
        </w:rPr>
        <w:t xml:space="preserve">Actos administrativos de tarifas de los tramites de transporte. </w:t>
      </w:r>
    </w:p>
    <w:p w14:paraId="558776F8" w14:textId="19F413D8" w:rsidR="0056281A" w:rsidRPr="0056281A" w:rsidRDefault="0056281A" w:rsidP="0056281A">
      <w:pPr>
        <w:jc w:val="both"/>
        <w:rPr>
          <w:rFonts w:cstheme="minorHAnsi"/>
          <w:sz w:val="20"/>
          <w:szCs w:val="20"/>
        </w:rPr>
      </w:pPr>
      <w:r w:rsidRPr="0056281A">
        <w:rPr>
          <w:rFonts w:cstheme="minorHAnsi"/>
          <w:sz w:val="20"/>
          <w:szCs w:val="20"/>
        </w:rPr>
        <w:t>A través de la Resolución No 000909 de 29 de diciembre de 2016 se fijan los derechos de los trámites que atiende el Área Metropolitana de Bucaramanga como autoridad de Transporte masivo, colectivo, individual y mixto.</w:t>
      </w:r>
      <w:r w:rsidR="00AD4317">
        <w:rPr>
          <w:rFonts w:cstheme="minorHAnsi"/>
          <w:sz w:val="20"/>
          <w:szCs w:val="20"/>
        </w:rPr>
        <w:t xml:space="preserve"> </w:t>
      </w:r>
    </w:p>
    <w:p w14:paraId="48EBFDA8" w14:textId="0A0E44D2" w:rsidR="0056281A" w:rsidRPr="0056281A" w:rsidRDefault="0056281A" w:rsidP="0056281A">
      <w:pPr>
        <w:jc w:val="both"/>
        <w:rPr>
          <w:rFonts w:cstheme="minorHAnsi"/>
          <w:sz w:val="20"/>
          <w:szCs w:val="20"/>
        </w:rPr>
      </w:pPr>
      <w:r w:rsidRPr="0056281A">
        <w:rPr>
          <w:rFonts w:cstheme="minorHAnsi"/>
          <w:sz w:val="20"/>
          <w:szCs w:val="20"/>
        </w:rPr>
        <w:t xml:space="preserve">El anterior acto administrativo fue adicionado mediante Resolución No. </w:t>
      </w:r>
      <w:r w:rsidRPr="0056281A">
        <w:rPr>
          <w:rFonts w:cstheme="minorHAnsi"/>
          <w:sz w:val="20"/>
          <w:szCs w:val="20"/>
        </w:rPr>
        <w:t>000101 de 01 de marzo de 2022</w:t>
      </w:r>
      <w:r w:rsidRPr="0056281A">
        <w:rPr>
          <w:rFonts w:cstheme="minorHAnsi"/>
          <w:sz w:val="20"/>
          <w:szCs w:val="20"/>
        </w:rPr>
        <w:t>, incorporándose nuevos trámites.</w:t>
      </w:r>
    </w:p>
    <w:p w14:paraId="0117B652" w14:textId="77777777" w:rsidR="00AD76A7" w:rsidRPr="0056281A" w:rsidRDefault="009A320B" w:rsidP="00C62E8B">
      <w:pPr>
        <w:jc w:val="both"/>
        <w:rPr>
          <w:rFonts w:cstheme="minorHAnsi"/>
          <w:b/>
          <w:bCs/>
          <w:sz w:val="20"/>
          <w:szCs w:val="20"/>
        </w:rPr>
      </w:pPr>
      <w:r w:rsidRPr="0056281A">
        <w:rPr>
          <w:rFonts w:cstheme="minorHAnsi"/>
          <w:b/>
          <w:bCs/>
          <w:sz w:val="20"/>
          <w:szCs w:val="20"/>
        </w:rPr>
        <w:t>4.</w:t>
      </w:r>
      <w:r w:rsidR="002208A5" w:rsidRPr="0056281A">
        <w:rPr>
          <w:rFonts w:cstheme="minorHAnsi"/>
          <w:b/>
          <w:bCs/>
          <w:sz w:val="20"/>
          <w:szCs w:val="20"/>
        </w:rPr>
        <w:t xml:space="preserve"> </w:t>
      </w:r>
      <w:r w:rsidRPr="0056281A">
        <w:rPr>
          <w:rFonts w:cstheme="minorHAnsi"/>
          <w:b/>
          <w:bCs/>
          <w:sz w:val="20"/>
          <w:szCs w:val="20"/>
        </w:rPr>
        <w:t>Desde mediados del año se viene hablando de un convenio con el Área Metropolitana de Barranquilla y Metrolínea. ST</w:t>
      </w:r>
    </w:p>
    <w:p w14:paraId="05BA2B27" w14:textId="77777777" w:rsidR="009A320B" w:rsidRPr="0056281A" w:rsidRDefault="009A320B" w:rsidP="00C62E8B">
      <w:pPr>
        <w:jc w:val="both"/>
        <w:rPr>
          <w:rFonts w:cstheme="minorHAnsi"/>
          <w:b/>
          <w:bCs/>
          <w:sz w:val="20"/>
          <w:szCs w:val="20"/>
        </w:rPr>
      </w:pPr>
      <w:r w:rsidRPr="0056281A">
        <w:rPr>
          <w:rFonts w:cstheme="minorHAnsi"/>
          <w:b/>
          <w:bCs/>
          <w:sz w:val="20"/>
          <w:szCs w:val="20"/>
        </w:rPr>
        <w:t>a.</w:t>
      </w:r>
      <w:r w:rsidR="002208A5" w:rsidRPr="0056281A">
        <w:rPr>
          <w:rFonts w:cstheme="minorHAnsi"/>
          <w:b/>
          <w:bCs/>
          <w:sz w:val="20"/>
          <w:szCs w:val="20"/>
        </w:rPr>
        <w:t xml:space="preserve"> </w:t>
      </w:r>
      <w:r w:rsidRPr="0056281A">
        <w:rPr>
          <w:rFonts w:cstheme="minorHAnsi"/>
          <w:b/>
          <w:bCs/>
          <w:sz w:val="20"/>
          <w:szCs w:val="20"/>
        </w:rPr>
        <w:t xml:space="preserve">¿Cuáles son los avances de esa gestión y cuáles serán los resultados? </w:t>
      </w:r>
    </w:p>
    <w:p w14:paraId="6421B2DF" w14:textId="77777777" w:rsidR="0056281A" w:rsidRPr="0056281A" w:rsidRDefault="0056281A" w:rsidP="0056281A">
      <w:pPr>
        <w:jc w:val="both"/>
        <w:rPr>
          <w:rFonts w:cstheme="minorHAnsi"/>
          <w:sz w:val="20"/>
          <w:szCs w:val="20"/>
        </w:rPr>
      </w:pPr>
      <w:r w:rsidRPr="0056281A">
        <w:rPr>
          <w:rFonts w:cstheme="minorHAnsi"/>
          <w:sz w:val="20"/>
          <w:szCs w:val="20"/>
        </w:rPr>
        <w:t>Con la entrada en ejecución en el año 2016 del plan interinstitucional para el fortalecimiento de los sistemas de transporte público estructurado por el Ministerio de Transporte, la entonces Superintendencia de Puertos y Transportes, el Departamento Nacional de Planeación DNP y la Procuraduría General de la nación, el Área Metropolitana de Bucaramanga AMB, mediante Acuerdo Metropolitano No. 030 de 15 de diciembre de 2017, ordena la integración de las modalidades de transporte masivo y transporte colectivo</w:t>
      </w:r>
    </w:p>
    <w:p w14:paraId="7BD80A45" w14:textId="77777777" w:rsidR="0056281A" w:rsidRPr="0056281A" w:rsidRDefault="0056281A" w:rsidP="0056281A">
      <w:pPr>
        <w:jc w:val="both"/>
        <w:rPr>
          <w:rFonts w:cstheme="minorHAnsi"/>
          <w:sz w:val="20"/>
          <w:szCs w:val="20"/>
        </w:rPr>
      </w:pPr>
      <w:r w:rsidRPr="0056281A">
        <w:rPr>
          <w:rFonts w:cstheme="minorHAnsi"/>
          <w:sz w:val="20"/>
          <w:szCs w:val="20"/>
        </w:rPr>
        <w:t>Para finales del año 2019 entra en operación la alternativa de servicios complementarios del Sistema Integrado de Transporte Masivo SITM, operados con vehículos del Transporte Público Colectivo TPC, en una figura que se formaliza a través de la figura prevista por la ley de suscripción de acuerdos comerciales. Posteriormente, a inicios del año 2023 entra en operación la alternativa de integración de servicios del Transporte Público Colectivo TPC al Sistema Integrado de Transporte Masivo SITM</w:t>
      </w:r>
    </w:p>
    <w:p w14:paraId="2A0F0389" w14:textId="77777777" w:rsidR="0056281A" w:rsidRPr="0056281A" w:rsidRDefault="0056281A" w:rsidP="0056281A">
      <w:pPr>
        <w:jc w:val="both"/>
        <w:rPr>
          <w:rFonts w:cstheme="minorHAnsi"/>
          <w:sz w:val="20"/>
          <w:szCs w:val="20"/>
        </w:rPr>
      </w:pPr>
      <w:r w:rsidRPr="0056281A">
        <w:rPr>
          <w:rFonts w:cstheme="minorHAnsi"/>
          <w:sz w:val="20"/>
          <w:szCs w:val="20"/>
        </w:rPr>
        <w:t>A la fecha, mediante la figura de complementariedad o de integración, el sistema de transporte masivo cuenta con aproximadamente 300 vehículos del Transporte Público Colectivo TPC que mantienen en operación los servicios ofertados por Metrolínea S.A.</w:t>
      </w:r>
    </w:p>
    <w:p w14:paraId="1D076C06" w14:textId="77777777" w:rsidR="0056281A" w:rsidRPr="0056281A" w:rsidRDefault="0056281A" w:rsidP="0056281A">
      <w:pPr>
        <w:jc w:val="center"/>
        <w:rPr>
          <w:rFonts w:cstheme="minorHAnsi"/>
          <w:sz w:val="20"/>
          <w:szCs w:val="20"/>
        </w:rPr>
      </w:pPr>
      <w:r w:rsidRPr="0056281A">
        <w:rPr>
          <w:rFonts w:cstheme="minorHAnsi"/>
          <w:sz w:val="20"/>
          <w:szCs w:val="20"/>
        </w:rPr>
        <w:lastRenderedPageBreak/>
        <w:drawing>
          <wp:inline distT="0" distB="0" distL="0" distR="0" wp14:anchorId="797F9931" wp14:editId="1EE0D9B3">
            <wp:extent cx="2975212" cy="4479313"/>
            <wp:effectExtent l="0" t="0" r="0" b="0"/>
            <wp:docPr id="1324097252" name="Imagen 1"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8877" cy="4514942"/>
                    </a:xfrm>
                    <a:prstGeom prst="rect">
                      <a:avLst/>
                    </a:prstGeom>
                    <a:noFill/>
                    <a:ln>
                      <a:noFill/>
                    </a:ln>
                  </pic:spPr>
                </pic:pic>
              </a:graphicData>
            </a:graphic>
          </wp:inline>
        </w:drawing>
      </w:r>
    </w:p>
    <w:p w14:paraId="40C7E012" w14:textId="77777777" w:rsidR="0056281A" w:rsidRPr="0056281A" w:rsidRDefault="0056281A" w:rsidP="0056281A">
      <w:pPr>
        <w:jc w:val="center"/>
        <w:rPr>
          <w:rFonts w:cstheme="minorHAnsi"/>
          <w:i/>
          <w:iCs/>
          <w:sz w:val="20"/>
          <w:szCs w:val="20"/>
        </w:rPr>
      </w:pPr>
      <w:r w:rsidRPr="0056281A">
        <w:rPr>
          <w:rFonts w:cstheme="minorHAnsi"/>
          <w:i/>
          <w:iCs/>
          <w:sz w:val="20"/>
          <w:szCs w:val="20"/>
        </w:rPr>
        <w:t>Fuente: Metrolínea S.A. - 03 de noviembre de 2023</w:t>
      </w:r>
    </w:p>
    <w:p w14:paraId="4EEBEDBA" w14:textId="77777777" w:rsidR="0056281A" w:rsidRPr="0056281A" w:rsidRDefault="0056281A" w:rsidP="0056281A">
      <w:pPr>
        <w:jc w:val="both"/>
        <w:rPr>
          <w:rFonts w:cstheme="minorHAnsi"/>
          <w:sz w:val="20"/>
          <w:szCs w:val="20"/>
        </w:rPr>
      </w:pPr>
      <w:r w:rsidRPr="0056281A">
        <w:rPr>
          <w:rFonts w:cstheme="minorHAnsi"/>
          <w:sz w:val="20"/>
          <w:szCs w:val="20"/>
        </w:rPr>
        <w:t>Esta alternativa de prestación del servicio es adoptada para el área metropolitana de Bucaramanga con el nombre de “Sistema Integrado de Transporte Público Metropolitano SITME.” Requiriendo una serie de desarrollos tecnológicos y el fortalecimiento de la autoridad de transporte que permita garantizar un sistema de recaudo centralizado, la gestión y el control de la flota de los diferentes servicios articulados en el sistema y la generación de información a sus usuarios.</w:t>
      </w:r>
    </w:p>
    <w:p w14:paraId="4C0BD495" w14:textId="77777777" w:rsidR="0056281A" w:rsidRPr="0056281A" w:rsidRDefault="0056281A" w:rsidP="0056281A">
      <w:pPr>
        <w:jc w:val="both"/>
        <w:rPr>
          <w:rFonts w:cstheme="minorHAnsi"/>
          <w:sz w:val="20"/>
          <w:szCs w:val="20"/>
        </w:rPr>
      </w:pPr>
      <w:r w:rsidRPr="0056281A">
        <w:rPr>
          <w:rFonts w:cstheme="minorHAnsi"/>
          <w:sz w:val="20"/>
          <w:szCs w:val="20"/>
        </w:rPr>
        <w:t>La necesidad de un fortalecimiento institucional del Área Metropolitana de Bucaramanga AMB como autoridad de transporte metropolitano , requerido para la estructuración de un plan de transición para el transporte público, pasando de los esquemas de recaudo y de control de flota que operan en la actualidad, hacia los que garanticen el funcionamiento del Sistema Integrado de Transporte Público SITME; justificó la suscripción de un Convenio Interadministrativo Metrolínea S.A. - Área Metropolitana de Bucaramanga AMB - Área Metropolitana de Barranquilla AMBQ, con el fin de permitir el desarrollo de estos sistemas. Esto aunado a que mediante Resolución 202113040060975 de 2021 se reglamentan las especificaciones de las condiciones técnicas, operativas, de seguridad y de interoperabilidad de los sistemas de recaudo centralizado de los sistemas de transporte público</w:t>
      </w:r>
    </w:p>
    <w:p w14:paraId="7CE73410" w14:textId="7B371DE5" w:rsidR="0056281A" w:rsidRPr="0056281A" w:rsidRDefault="0056281A" w:rsidP="0056281A">
      <w:pPr>
        <w:jc w:val="both"/>
        <w:rPr>
          <w:rFonts w:cstheme="minorHAnsi"/>
          <w:sz w:val="20"/>
          <w:szCs w:val="20"/>
        </w:rPr>
      </w:pPr>
      <w:r w:rsidRPr="0056281A">
        <w:rPr>
          <w:rFonts w:cstheme="minorHAnsi"/>
          <w:sz w:val="20"/>
          <w:szCs w:val="20"/>
        </w:rPr>
        <w:t>El Convenio Interadministrativo No. 00577 de 2023, además de aportar el conocimiento requerido para el desarrollo e implementación de las herramientas tecnológicas que serán soporte del Sistema Integrado de Transporte Público SITME, garantizó la continuidad de la operación del componente de recaudo del Sistema Integrado de Transporte Masivo SITM,</w:t>
      </w:r>
      <w:r w:rsidR="00AD4317">
        <w:rPr>
          <w:rFonts w:cstheme="minorHAnsi"/>
          <w:sz w:val="20"/>
          <w:szCs w:val="20"/>
        </w:rPr>
        <w:t xml:space="preserve"> </w:t>
      </w:r>
      <w:r w:rsidRPr="0056281A">
        <w:rPr>
          <w:rFonts w:cstheme="minorHAnsi"/>
          <w:sz w:val="20"/>
          <w:szCs w:val="20"/>
        </w:rPr>
        <w:t>frente a la finalización del contrato suscrito por el Ente Gestor con Metro Cali a finales de octubre del 2023.</w:t>
      </w:r>
    </w:p>
    <w:p w14:paraId="4CC54525" w14:textId="77777777" w:rsidR="0056281A" w:rsidRPr="0056281A" w:rsidRDefault="0056281A" w:rsidP="0056281A">
      <w:pPr>
        <w:jc w:val="both"/>
        <w:rPr>
          <w:rFonts w:cstheme="minorHAnsi"/>
          <w:sz w:val="20"/>
          <w:szCs w:val="20"/>
        </w:rPr>
      </w:pPr>
      <w:r w:rsidRPr="0056281A">
        <w:rPr>
          <w:rFonts w:cstheme="minorHAnsi"/>
          <w:sz w:val="20"/>
          <w:szCs w:val="20"/>
        </w:rPr>
        <w:t xml:space="preserve"> A su vez este Convenio, permitió evidenciar la capacidad y las funcionalidades de una plataforma tecnológica, capaz de integrar sistemas de recaudo centralizado, sistemas de gestión y control de flota y de información al usuario, como base de la operación del Sistema Integrado de Transporte Público SITME, permitiendo además a Metrolínea S.A. la transición hacia la nueva tecnología proporcionada de manera temporal por Área Metropolitana de Barranquilla AMBQ en el marco de dicho convenio.</w:t>
      </w:r>
    </w:p>
    <w:p w14:paraId="46FA75AE" w14:textId="77777777" w:rsidR="0056281A" w:rsidRPr="0056281A" w:rsidRDefault="0056281A" w:rsidP="0056281A">
      <w:pPr>
        <w:jc w:val="both"/>
        <w:rPr>
          <w:rFonts w:cstheme="minorHAnsi"/>
          <w:sz w:val="20"/>
          <w:szCs w:val="20"/>
        </w:rPr>
      </w:pPr>
      <w:r w:rsidRPr="0056281A">
        <w:rPr>
          <w:rFonts w:cstheme="minorHAnsi"/>
          <w:sz w:val="20"/>
          <w:szCs w:val="20"/>
        </w:rPr>
        <w:t>La transición del Sistema Integrado de Transporte Masivo SITM, pasando de su sistema de recaudo inicial, al construido en el marco del convenio No. 00577 de 2023, garantizó la operación de los servicios del sistema de transporte masivo, de los servicios operados bajo la figura de complementariedad y finalmente la articulación con los servicios integrados del Transporte Público Colectivo TPC de empresas transportadoras como Transcolombia S.A. y Transportes Piedecuesta S.A.</w:t>
      </w:r>
    </w:p>
    <w:p w14:paraId="11817ADE" w14:textId="77777777" w:rsidR="0056281A" w:rsidRPr="0056281A" w:rsidRDefault="0056281A" w:rsidP="0056281A">
      <w:pPr>
        <w:jc w:val="both"/>
        <w:rPr>
          <w:rFonts w:cstheme="minorHAnsi"/>
          <w:b/>
          <w:bCs/>
          <w:sz w:val="20"/>
          <w:szCs w:val="20"/>
        </w:rPr>
      </w:pPr>
      <w:r w:rsidRPr="0056281A">
        <w:rPr>
          <w:rFonts w:cstheme="minorHAnsi"/>
          <w:b/>
          <w:bCs/>
          <w:sz w:val="20"/>
          <w:szCs w:val="20"/>
        </w:rPr>
        <w:lastRenderedPageBreak/>
        <w:t>b. ¿Cuáles adicionales se han aprobado o se han planteado aprobar? ST</w:t>
      </w:r>
    </w:p>
    <w:p w14:paraId="2F534448" w14:textId="77777777" w:rsidR="0056281A" w:rsidRPr="0056281A" w:rsidRDefault="0056281A" w:rsidP="0056281A">
      <w:pPr>
        <w:jc w:val="both"/>
        <w:rPr>
          <w:rFonts w:cstheme="minorHAnsi"/>
          <w:sz w:val="20"/>
          <w:szCs w:val="20"/>
        </w:rPr>
      </w:pPr>
      <w:r w:rsidRPr="0056281A">
        <w:rPr>
          <w:rFonts w:cstheme="minorHAnsi"/>
          <w:sz w:val="20"/>
          <w:szCs w:val="20"/>
        </w:rPr>
        <w:t>El único adicional aprobado en el marco del Convenio No. 00577 de 2023, corresponde al formalizado mediante el Modificatorio No. 1 de fecha 20 de octubre de 2023, ampliando los alcances técnicos del convenio inicial con el fin de garantizar la continuidad de la operación de los sistemas de recaudo y de control de flota del Sistema Integrado de Transporte Masivo SITM, teniendo en cuenta la finalización del vínculo contractual de Metrolínea S.A. con su operador tecnológico.</w:t>
      </w:r>
    </w:p>
    <w:p w14:paraId="286F4963" w14:textId="77777777" w:rsidR="0056281A" w:rsidRPr="0056281A" w:rsidRDefault="0056281A" w:rsidP="0056281A">
      <w:pPr>
        <w:jc w:val="both"/>
        <w:rPr>
          <w:rFonts w:cstheme="minorHAnsi"/>
          <w:b/>
          <w:bCs/>
          <w:sz w:val="20"/>
          <w:szCs w:val="20"/>
        </w:rPr>
      </w:pPr>
      <w:r w:rsidRPr="0056281A">
        <w:rPr>
          <w:rFonts w:cstheme="minorHAnsi"/>
          <w:b/>
          <w:bCs/>
          <w:sz w:val="20"/>
          <w:szCs w:val="20"/>
        </w:rPr>
        <w:t>c. ¿Cuál es el papel de Metrolínea en el Convenio? ST</w:t>
      </w:r>
    </w:p>
    <w:p w14:paraId="505F1C87" w14:textId="77777777" w:rsidR="0056281A" w:rsidRPr="0056281A" w:rsidRDefault="0056281A" w:rsidP="0056281A">
      <w:pPr>
        <w:jc w:val="both"/>
        <w:rPr>
          <w:rFonts w:cstheme="minorHAnsi"/>
          <w:sz w:val="20"/>
          <w:szCs w:val="20"/>
        </w:rPr>
      </w:pPr>
      <w:r w:rsidRPr="0056281A">
        <w:rPr>
          <w:rFonts w:cstheme="minorHAnsi"/>
          <w:sz w:val="20"/>
          <w:szCs w:val="20"/>
        </w:rPr>
        <w:t>La posibilidad de conocer los alcances y funcionalidades de una plataforma tecnológica como la que se encuentra actualmente en operación en el área metropolitana de Barranquilla, diseñada para garantizar la gestión centralizada del recaudo y la gestión y control de una flota vinculada a un sistema que articula la operación de diferentes modalidades; hacía necesaria la participación de Metrolínea S.A. en el Convenio No. 00577 de 2023, al proporcionar el escenario de prueba requerido para evaluar y proporcionar la información necesaria para la estructuración del proceso de Implementación del Sistema Integrado de Transporte Público SITME. Por definición, el Sistema Integrado de Transporte Público Metropolitano SITME, toma como eje estructural de su diseño al Sistema Integrado de Transporte Masivo SITM.</w:t>
      </w:r>
    </w:p>
    <w:p w14:paraId="6BD63E68" w14:textId="77777777" w:rsidR="0056281A" w:rsidRPr="0056281A" w:rsidRDefault="0056281A" w:rsidP="0056281A">
      <w:pPr>
        <w:jc w:val="both"/>
        <w:rPr>
          <w:rFonts w:cstheme="minorHAnsi"/>
          <w:b/>
          <w:bCs/>
          <w:sz w:val="20"/>
          <w:szCs w:val="20"/>
        </w:rPr>
      </w:pPr>
      <w:r w:rsidRPr="0056281A">
        <w:rPr>
          <w:rFonts w:cstheme="minorHAnsi"/>
          <w:b/>
          <w:bCs/>
          <w:sz w:val="20"/>
          <w:szCs w:val="20"/>
        </w:rPr>
        <w:t>d. ¿Qué alcances afectan o han afectado su operación? ST</w:t>
      </w:r>
    </w:p>
    <w:p w14:paraId="1525140B" w14:textId="77777777" w:rsidR="0056281A" w:rsidRPr="0056281A" w:rsidRDefault="0056281A" w:rsidP="0056281A">
      <w:pPr>
        <w:jc w:val="both"/>
        <w:rPr>
          <w:rFonts w:cstheme="minorHAnsi"/>
          <w:sz w:val="20"/>
          <w:szCs w:val="20"/>
        </w:rPr>
      </w:pPr>
      <w:r w:rsidRPr="0056281A">
        <w:rPr>
          <w:rFonts w:cstheme="minorHAnsi"/>
          <w:sz w:val="20"/>
          <w:szCs w:val="20"/>
        </w:rPr>
        <w:t>Tal y como había sido presupuestado, en la etapa inicial del convenio se debió garantizar la posibilidad de acceder a la tecnología de recaudo y control de flota con la que contaba el Sistema Integrado de Transporte Masivo SITM; con el fin de garantizar la posibilidad de realizar pruebas en un escenario básico de operación articulada de servicios.</w:t>
      </w:r>
    </w:p>
    <w:p w14:paraId="4A7EB200" w14:textId="41F6C31E" w:rsidR="0056281A" w:rsidRPr="0056281A" w:rsidRDefault="0056281A" w:rsidP="0056281A">
      <w:pPr>
        <w:jc w:val="both"/>
        <w:rPr>
          <w:rFonts w:cstheme="minorHAnsi"/>
          <w:sz w:val="20"/>
          <w:szCs w:val="20"/>
        </w:rPr>
      </w:pPr>
      <w:r w:rsidRPr="0056281A">
        <w:rPr>
          <w:rFonts w:cstheme="minorHAnsi"/>
          <w:sz w:val="20"/>
          <w:szCs w:val="20"/>
        </w:rPr>
        <w:t>Una vez garantizado el acceso, finalmente la plataforma tecnológica del Área Metropolitana de Barranquilla AMQ pudo garantizar, la operación de sus módulos de recaudo y control de flota sobre la totalidad de los servicios actuales del Sistema Integrado de Transporte Masivo SITM</w:t>
      </w:r>
      <w:r>
        <w:rPr>
          <w:rFonts w:cstheme="minorHAnsi"/>
          <w:sz w:val="20"/>
          <w:szCs w:val="20"/>
        </w:rPr>
        <w:t>, quedando limitada solo en función de las restricciones impuestas por el hardware desactualizado</w:t>
      </w:r>
      <w:r w:rsidRPr="0056281A">
        <w:rPr>
          <w:rFonts w:cstheme="minorHAnsi"/>
          <w:sz w:val="20"/>
          <w:szCs w:val="20"/>
        </w:rPr>
        <w:t>.</w:t>
      </w:r>
    </w:p>
    <w:p w14:paraId="057FFB8A" w14:textId="77777777" w:rsidR="009A320B" w:rsidRPr="0056281A" w:rsidRDefault="009A320B" w:rsidP="00C62E8B">
      <w:pPr>
        <w:jc w:val="both"/>
        <w:rPr>
          <w:rFonts w:cstheme="minorHAnsi"/>
          <w:b/>
          <w:bCs/>
          <w:sz w:val="20"/>
          <w:szCs w:val="20"/>
        </w:rPr>
      </w:pPr>
      <w:r w:rsidRPr="0056281A">
        <w:rPr>
          <w:rFonts w:cstheme="minorHAnsi"/>
          <w:b/>
          <w:bCs/>
          <w:sz w:val="20"/>
          <w:szCs w:val="20"/>
        </w:rPr>
        <w:t>5.</w:t>
      </w:r>
      <w:r w:rsidR="002208A5" w:rsidRPr="0056281A">
        <w:rPr>
          <w:rFonts w:cstheme="minorHAnsi"/>
          <w:b/>
          <w:bCs/>
          <w:sz w:val="20"/>
          <w:szCs w:val="20"/>
        </w:rPr>
        <w:t xml:space="preserve"> </w:t>
      </w:r>
      <w:r w:rsidRPr="0056281A">
        <w:rPr>
          <w:rFonts w:cstheme="minorHAnsi"/>
          <w:b/>
          <w:bCs/>
          <w:sz w:val="20"/>
          <w:szCs w:val="20"/>
        </w:rPr>
        <w:t>En el entendido que existe una línea del director por generar la compra de una licencia de software en la presente vigencia para el sistema de transporte ST</w:t>
      </w:r>
    </w:p>
    <w:p w14:paraId="19E19C9A" w14:textId="4A03C5B7" w:rsidR="00EE6559" w:rsidRPr="0056281A" w:rsidRDefault="00AB112D" w:rsidP="009B6402">
      <w:pPr>
        <w:jc w:val="both"/>
        <w:rPr>
          <w:rFonts w:cstheme="minorHAnsi"/>
          <w:sz w:val="20"/>
          <w:szCs w:val="20"/>
        </w:rPr>
      </w:pPr>
      <w:r w:rsidRPr="0056281A">
        <w:rPr>
          <w:rFonts w:cstheme="minorHAnsi"/>
          <w:sz w:val="20"/>
          <w:szCs w:val="20"/>
        </w:rPr>
        <w:t xml:space="preserve">A la fecha, el avance del convenio </w:t>
      </w:r>
      <w:r w:rsidR="00AA4F85">
        <w:rPr>
          <w:rFonts w:cstheme="minorHAnsi"/>
          <w:sz w:val="20"/>
          <w:szCs w:val="20"/>
        </w:rPr>
        <w:t>Interadministrativo</w:t>
      </w:r>
      <w:r w:rsidRPr="0056281A">
        <w:rPr>
          <w:rFonts w:cstheme="minorHAnsi"/>
          <w:sz w:val="20"/>
          <w:szCs w:val="20"/>
        </w:rPr>
        <w:t xml:space="preserve"> </w:t>
      </w:r>
      <w:r w:rsidR="00AA4F85">
        <w:rPr>
          <w:rFonts w:cstheme="minorHAnsi"/>
          <w:sz w:val="20"/>
          <w:szCs w:val="20"/>
        </w:rPr>
        <w:t xml:space="preserve">No. </w:t>
      </w:r>
      <w:r w:rsidRPr="0056281A">
        <w:rPr>
          <w:rFonts w:cstheme="minorHAnsi"/>
          <w:sz w:val="20"/>
          <w:szCs w:val="20"/>
        </w:rPr>
        <w:t>00577 de 2023 ha permitido valorar y conocer las posibilidades ofrecidas por una plataforma tecnológica que integra los módulos de recaudo electrónico centralizado, de control de flota y de generación de información al usuario.</w:t>
      </w:r>
    </w:p>
    <w:p w14:paraId="7F416DA6" w14:textId="77777777" w:rsidR="00AB112D" w:rsidRPr="0056281A" w:rsidRDefault="005E5CA6" w:rsidP="009B6402">
      <w:pPr>
        <w:jc w:val="both"/>
        <w:rPr>
          <w:rFonts w:cstheme="minorHAnsi"/>
          <w:sz w:val="20"/>
          <w:szCs w:val="20"/>
        </w:rPr>
      </w:pPr>
      <w:r w:rsidRPr="0056281A">
        <w:rPr>
          <w:rFonts w:cstheme="minorHAnsi"/>
          <w:sz w:val="20"/>
          <w:szCs w:val="20"/>
        </w:rPr>
        <w:t>El hecho de que la herramienta tecnológica desarrollada por Área metropolitana de Barranquilla AMBQ haya podido garantizar la transición del sistema de recaudo del Sistema Integrado de Transporte Masivo SITM hacia esta nueva tecnología, en lo que se constituye en un primer paso dentro del proceso de consolidación del Sistema Integrado de Transporte Público SITME. como alternativa de prestación del servicio público que en principio articulará a las modalidades de transporte colectivo y transporte masivo.</w:t>
      </w:r>
    </w:p>
    <w:p w14:paraId="0C1871DE" w14:textId="77777777" w:rsidR="005E5CA6" w:rsidRPr="0056281A" w:rsidRDefault="005E5CA6" w:rsidP="009B6402">
      <w:pPr>
        <w:jc w:val="both"/>
        <w:rPr>
          <w:rFonts w:cstheme="minorHAnsi"/>
          <w:sz w:val="20"/>
          <w:szCs w:val="20"/>
        </w:rPr>
      </w:pPr>
      <w:r w:rsidRPr="0056281A">
        <w:rPr>
          <w:rFonts w:cstheme="minorHAnsi"/>
          <w:sz w:val="20"/>
          <w:szCs w:val="20"/>
        </w:rPr>
        <w:t>Así,</w:t>
      </w:r>
      <w:r w:rsidR="003F3AFA" w:rsidRPr="0056281A">
        <w:rPr>
          <w:rFonts w:cstheme="minorHAnsi"/>
          <w:sz w:val="20"/>
          <w:szCs w:val="20"/>
        </w:rPr>
        <w:t xml:space="preserve"> el proceso de implementación del Sistema Integrado de Transporte Público SITME. requiere inicialmente el fortalecimiento del Sistema Integrado de Transporte Masivo SITM como su eje estructural y de parte del Área Metropolitana de Bucaramanga AMB, la garantía de las herramientas tecnológicas que garanticen su operación.</w:t>
      </w:r>
    </w:p>
    <w:p w14:paraId="20D50F2B" w14:textId="77777777" w:rsidR="003F3AFA" w:rsidRPr="0056281A" w:rsidRDefault="003F3AFA" w:rsidP="009B6402">
      <w:pPr>
        <w:jc w:val="both"/>
        <w:rPr>
          <w:rFonts w:cstheme="minorHAnsi"/>
          <w:sz w:val="20"/>
          <w:szCs w:val="20"/>
        </w:rPr>
      </w:pPr>
      <w:r w:rsidRPr="0056281A">
        <w:rPr>
          <w:rFonts w:cstheme="minorHAnsi"/>
          <w:sz w:val="20"/>
          <w:szCs w:val="20"/>
        </w:rPr>
        <w:t>El avance del acuerdo y la evaluación de los resultados obtenidos con la puesta en operación de la plataforma tecnológica, sirven de soporte para la realización de los estudios que permitirán determinar la mejor alternativa posible que le permita a la autoridad de transporte contar con el desarrollo tecnológico requerido para la implementación del Sistema Integrado de Transporte Público SITME.</w:t>
      </w:r>
    </w:p>
    <w:p w14:paraId="28B39CF8" w14:textId="32A828FF" w:rsidR="003F3AFA" w:rsidRPr="0056281A" w:rsidRDefault="00266D6E" w:rsidP="009B6402">
      <w:pPr>
        <w:jc w:val="both"/>
        <w:rPr>
          <w:rFonts w:cstheme="minorHAnsi"/>
          <w:sz w:val="20"/>
          <w:szCs w:val="20"/>
        </w:rPr>
      </w:pPr>
      <w:r w:rsidRPr="0056281A">
        <w:rPr>
          <w:rFonts w:cstheme="minorHAnsi"/>
          <w:sz w:val="20"/>
          <w:szCs w:val="20"/>
        </w:rPr>
        <w:t xml:space="preserve">En </w:t>
      </w:r>
      <w:r w:rsidR="003F3AFA" w:rsidRPr="0056281A">
        <w:rPr>
          <w:rFonts w:cstheme="minorHAnsi"/>
          <w:sz w:val="20"/>
          <w:szCs w:val="20"/>
        </w:rPr>
        <w:t>el escenario actual, es necesario tener en cuenta que los servicios tecnológicos de la plataforma de Área metropolitana de Barranquilla AMBQ a los que accede actualmente Metrolínea S.A.</w:t>
      </w:r>
    </w:p>
    <w:p w14:paraId="0D99A05A" w14:textId="77777777" w:rsidR="009A320B" w:rsidRPr="0056281A" w:rsidRDefault="009A320B" w:rsidP="00C62E8B">
      <w:pPr>
        <w:jc w:val="both"/>
        <w:rPr>
          <w:rFonts w:cstheme="minorHAnsi"/>
          <w:b/>
          <w:bCs/>
          <w:sz w:val="20"/>
          <w:szCs w:val="20"/>
        </w:rPr>
      </w:pPr>
      <w:r w:rsidRPr="0056281A">
        <w:rPr>
          <w:rFonts w:cstheme="minorHAnsi"/>
          <w:b/>
          <w:bCs/>
          <w:sz w:val="20"/>
          <w:szCs w:val="20"/>
        </w:rPr>
        <w:t>a.</w:t>
      </w:r>
      <w:r w:rsidR="002208A5" w:rsidRPr="0056281A">
        <w:rPr>
          <w:rFonts w:cstheme="minorHAnsi"/>
          <w:b/>
          <w:bCs/>
          <w:sz w:val="20"/>
          <w:szCs w:val="20"/>
        </w:rPr>
        <w:t xml:space="preserve"> </w:t>
      </w:r>
      <w:r w:rsidRPr="0056281A">
        <w:rPr>
          <w:rFonts w:cstheme="minorHAnsi"/>
          <w:b/>
          <w:bCs/>
          <w:sz w:val="20"/>
          <w:szCs w:val="20"/>
        </w:rPr>
        <w:t>¿Cuáles son los alcances de esa herramienta? ST</w:t>
      </w:r>
    </w:p>
    <w:p w14:paraId="59A95065" w14:textId="77777777" w:rsidR="00AD76A7" w:rsidRPr="0056281A" w:rsidRDefault="003F3AFA" w:rsidP="009B6402">
      <w:pPr>
        <w:jc w:val="both"/>
        <w:rPr>
          <w:rFonts w:cstheme="minorHAnsi"/>
          <w:sz w:val="20"/>
          <w:szCs w:val="20"/>
        </w:rPr>
      </w:pPr>
      <w:r w:rsidRPr="0056281A">
        <w:rPr>
          <w:rFonts w:cstheme="minorHAnsi"/>
          <w:sz w:val="20"/>
          <w:szCs w:val="20"/>
        </w:rPr>
        <w:t>La herramienta integra los módulos de recaudo centralizado, de gestión y control de flota y de generación de información a los usuarios de la alternativa de transporte definida como Sistema Integrado de Transporte Público SITME.</w:t>
      </w:r>
    </w:p>
    <w:p w14:paraId="4F7E1945" w14:textId="77777777" w:rsidR="009A320B" w:rsidRPr="0056281A" w:rsidRDefault="009A320B" w:rsidP="00C62E8B">
      <w:pPr>
        <w:jc w:val="both"/>
        <w:rPr>
          <w:rFonts w:cstheme="minorHAnsi"/>
          <w:b/>
          <w:bCs/>
          <w:sz w:val="20"/>
          <w:szCs w:val="20"/>
        </w:rPr>
      </w:pPr>
      <w:r w:rsidRPr="0056281A">
        <w:rPr>
          <w:rFonts w:cstheme="minorHAnsi"/>
          <w:b/>
          <w:bCs/>
          <w:sz w:val="20"/>
          <w:szCs w:val="20"/>
        </w:rPr>
        <w:t>b.</w:t>
      </w:r>
      <w:r w:rsidR="002208A5" w:rsidRPr="0056281A">
        <w:rPr>
          <w:rFonts w:cstheme="minorHAnsi"/>
          <w:b/>
          <w:bCs/>
          <w:sz w:val="20"/>
          <w:szCs w:val="20"/>
        </w:rPr>
        <w:t xml:space="preserve"> </w:t>
      </w:r>
      <w:r w:rsidRPr="0056281A">
        <w:rPr>
          <w:rFonts w:cstheme="minorHAnsi"/>
          <w:b/>
          <w:bCs/>
          <w:sz w:val="20"/>
          <w:szCs w:val="20"/>
        </w:rPr>
        <w:t>¿En qué estudios se sustenta la adquisición de ese patrimonio? ST</w:t>
      </w:r>
    </w:p>
    <w:p w14:paraId="339C3918" w14:textId="5199AC93" w:rsidR="00AD76A7" w:rsidRPr="0056281A" w:rsidRDefault="00266D6E" w:rsidP="009B6402">
      <w:pPr>
        <w:jc w:val="both"/>
        <w:rPr>
          <w:rFonts w:cstheme="minorHAnsi"/>
          <w:sz w:val="20"/>
          <w:szCs w:val="20"/>
        </w:rPr>
      </w:pPr>
      <w:r w:rsidRPr="0056281A">
        <w:rPr>
          <w:rFonts w:cstheme="minorHAnsi"/>
          <w:sz w:val="20"/>
          <w:szCs w:val="20"/>
        </w:rPr>
        <w:t xml:space="preserve">La evaluación de las diferentes alternativas </w:t>
      </w:r>
      <w:r w:rsidR="00C52DB4" w:rsidRPr="0056281A">
        <w:rPr>
          <w:rFonts w:cstheme="minorHAnsi"/>
          <w:sz w:val="20"/>
          <w:szCs w:val="20"/>
        </w:rPr>
        <w:t>que tiene la entidad para garantizar el acceso</w:t>
      </w:r>
      <w:r w:rsidR="00480CC1" w:rsidRPr="0056281A">
        <w:rPr>
          <w:rFonts w:cstheme="minorHAnsi"/>
          <w:sz w:val="20"/>
          <w:szCs w:val="20"/>
        </w:rPr>
        <w:t xml:space="preserve"> a la Plataforma tecnológica RCC, que sirva de soporte al proceso de implementación del Sistema Integrado de Transporte Público SITME</w:t>
      </w:r>
      <w:r w:rsidR="00EF53C5" w:rsidRPr="0056281A">
        <w:rPr>
          <w:rFonts w:cstheme="minorHAnsi"/>
          <w:sz w:val="20"/>
          <w:szCs w:val="20"/>
        </w:rPr>
        <w:t xml:space="preserve">; </w:t>
      </w:r>
      <w:r w:rsidR="00EF53C5" w:rsidRPr="0056281A">
        <w:rPr>
          <w:rFonts w:cstheme="minorHAnsi"/>
          <w:sz w:val="20"/>
          <w:szCs w:val="20"/>
        </w:rPr>
        <w:lastRenderedPageBreak/>
        <w:t xml:space="preserve">contempla los aspectos técnicos asociados a las herramientas tecnológicas </w:t>
      </w:r>
      <w:r w:rsidR="00220021" w:rsidRPr="0056281A">
        <w:rPr>
          <w:rFonts w:cstheme="minorHAnsi"/>
          <w:sz w:val="20"/>
          <w:szCs w:val="20"/>
        </w:rPr>
        <w:t xml:space="preserve">reglamentadas mediante Resolución </w:t>
      </w:r>
      <w:r w:rsidR="00AA4F85">
        <w:rPr>
          <w:rFonts w:cstheme="minorHAnsi"/>
          <w:sz w:val="20"/>
          <w:szCs w:val="20"/>
        </w:rPr>
        <w:t xml:space="preserve">No. </w:t>
      </w:r>
      <w:r w:rsidR="00220021" w:rsidRPr="0056281A">
        <w:rPr>
          <w:rFonts w:cstheme="minorHAnsi"/>
          <w:sz w:val="20"/>
          <w:szCs w:val="20"/>
        </w:rPr>
        <w:t>000289 de 21 de junio de 2023, su capacidad, inter operatividad y soporte técnico</w:t>
      </w:r>
    </w:p>
    <w:p w14:paraId="0B471D12" w14:textId="77777777" w:rsidR="009A320B" w:rsidRPr="0056281A" w:rsidRDefault="009A320B" w:rsidP="00C62E8B">
      <w:pPr>
        <w:jc w:val="both"/>
        <w:rPr>
          <w:rFonts w:cstheme="minorHAnsi"/>
          <w:b/>
          <w:bCs/>
          <w:sz w:val="20"/>
          <w:szCs w:val="20"/>
        </w:rPr>
      </w:pPr>
      <w:r w:rsidRPr="0056281A">
        <w:rPr>
          <w:rFonts w:cstheme="minorHAnsi"/>
          <w:b/>
          <w:bCs/>
          <w:sz w:val="20"/>
          <w:szCs w:val="20"/>
        </w:rPr>
        <w:t>c.</w:t>
      </w:r>
      <w:r w:rsidR="002208A5" w:rsidRPr="0056281A">
        <w:rPr>
          <w:rFonts w:cstheme="minorHAnsi"/>
          <w:b/>
          <w:bCs/>
          <w:sz w:val="20"/>
          <w:szCs w:val="20"/>
        </w:rPr>
        <w:t xml:space="preserve"> </w:t>
      </w:r>
      <w:r w:rsidRPr="0056281A">
        <w:rPr>
          <w:rFonts w:cstheme="minorHAnsi"/>
          <w:b/>
          <w:bCs/>
          <w:sz w:val="20"/>
          <w:szCs w:val="20"/>
        </w:rPr>
        <w:t>¿En qué línea de planificación del AMB se encuentra?</w:t>
      </w:r>
      <w:r w:rsidR="002208A5" w:rsidRPr="0056281A">
        <w:rPr>
          <w:rFonts w:cstheme="minorHAnsi"/>
          <w:b/>
          <w:bCs/>
          <w:sz w:val="20"/>
          <w:szCs w:val="20"/>
        </w:rPr>
        <w:t xml:space="preserve"> </w:t>
      </w:r>
      <w:r w:rsidRPr="0056281A">
        <w:rPr>
          <w:rFonts w:cstheme="minorHAnsi"/>
          <w:b/>
          <w:bCs/>
          <w:sz w:val="20"/>
          <w:szCs w:val="20"/>
        </w:rPr>
        <w:t>ST</w:t>
      </w:r>
    </w:p>
    <w:p w14:paraId="4232FCBA" w14:textId="77777777" w:rsidR="00BB5409" w:rsidRPr="0056281A" w:rsidRDefault="00C928C7" w:rsidP="009B6402">
      <w:pPr>
        <w:jc w:val="both"/>
        <w:rPr>
          <w:rFonts w:cstheme="minorHAnsi"/>
          <w:sz w:val="20"/>
          <w:szCs w:val="20"/>
        </w:rPr>
      </w:pPr>
      <w:r w:rsidRPr="0056281A">
        <w:rPr>
          <w:rFonts w:cstheme="minorHAnsi"/>
          <w:sz w:val="20"/>
          <w:szCs w:val="20"/>
        </w:rPr>
        <w:t xml:space="preserve">El proceso se </w:t>
      </w:r>
      <w:r w:rsidR="00BB5409" w:rsidRPr="0056281A">
        <w:rPr>
          <w:rFonts w:cstheme="minorHAnsi"/>
          <w:sz w:val="20"/>
          <w:szCs w:val="20"/>
        </w:rPr>
        <w:t xml:space="preserve">encuentra </w:t>
      </w:r>
      <w:r w:rsidRPr="0056281A">
        <w:rPr>
          <w:rFonts w:cstheme="minorHAnsi"/>
          <w:sz w:val="20"/>
          <w:szCs w:val="20"/>
        </w:rPr>
        <w:t xml:space="preserve">enmarcado en </w:t>
      </w:r>
      <w:r w:rsidR="00BB5409" w:rsidRPr="0056281A">
        <w:rPr>
          <w:rFonts w:cstheme="minorHAnsi"/>
          <w:sz w:val="20"/>
          <w:szCs w:val="20"/>
        </w:rPr>
        <w:t>el PIDM dentro de su componente “</w:t>
      </w:r>
      <w:r w:rsidR="00BB5409" w:rsidRPr="0056281A">
        <w:rPr>
          <w:rFonts w:cstheme="minorHAnsi"/>
          <w:i/>
          <w:iCs/>
          <w:sz w:val="20"/>
          <w:szCs w:val="20"/>
        </w:rPr>
        <w:t>Infraestructura de servicios y conectividad metropolitana</w:t>
      </w:r>
      <w:r w:rsidR="00BB5409" w:rsidRPr="0056281A">
        <w:rPr>
          <w:rFonts w:cstheme="minorHAnsi"/>
          <w:sz w:val="20"/>
          <w:szCs w:val="20"/>
        </w:rPr>
        <w:t>”, en la línea estratégica “</w:t>
      </w:r>
      <w:r w:rsidR="00BB5409" w:rsidRPr="0056281A">
        <w:rPr>
          <w:rFonts w:cstheme="minorHAnsi"/>
          <w:i/>
          <w:iCs/>
          <w:sz w:val="20"/>
          <w:szCs w:val="20"/>
        </w:rPr>
        <w:t>Conectividad para el desarrollo económico y la integración metropolitana</w:t>
      </w:r>
      <w:r w:rsidR="00BB5409" w:rsidRPr="0056281A">
        <w:rPr>
          <w:rFonts w:cstheme="minorHAnsi"/>
          <w:sz w:val="20"/>
          <w:szCs w:val="20"/>
        </w:rPr>
        <w:t xml:space="preserve">” </w:t>
      </w:r>
      <w:r w:rsidR="00A20148" w:rsidRPr="0056281A">
        <w:rPr>
          <w:rFonts w:cstheme="minorHAnsi"/>
          <w:sz w:val="20"/>
          <w:szCs w:val="20"/>
        </w:rPr>
        <w:t>teniendo como meta la “Estructuración técnica, administrativa jurídica y financiera del Sistema Integrado de Transporte Público del área metropolitana - en su fase de implementación</w:t>
      </w:r>
    </w:p>
    <w:p w14:paraId="39164676" w14:textId="77777777" w:rsidR="009A320B" w:rsidRPr="0056281A" w:rsidRDefault="009A320B" w:rsidP="00C62E8B">
      <w:pPr>
        <w:jc w:val="both"/>
        <w:rPr>
          <w:rFonts w:cstheme="minorHAnsi"/>
          <w:b/>
          <w:bCs/>
          <w:sz w:val="20"/>
          <w:szCs w:val="20"/>
        </w:rPr>
      </w:pPr>
      <w:r w:rsidRPr="0056281A">
        <w:rPr>
          <w:rFonts w:cstheme="minorHAnsi"/>
          <w:b/>
          <w:bCs/>
          <w:sz w:val="20"/>
          <w:szCs w:val="20"/>
        </w:rPr>
        <w:t>d.</w:t>
      </w:r>
      <w:r w:rsidR="002208A5" w:rsidRPr="0056281A">
        <w:rPr>
          <w:rFonts w:cstheme="minorHAnsi"/>
          <w:b/>
          <w:bCs/>
          <w:sz w:val="20"/>
          <w:szCs w:val="20"/>
        </w:rPr>
        <w:t xml:space="preserve"> </w:t>
      </w:r>
      <w:r w:rsidRPr="0056281A">
        <w:rPr>
          <w:rFonts w:cstheme="minorHAnsi"/>
          <w:b/>
          <w:bCs/>
          <w:sz w:val="20"/>
          <w:szCs w:val="20"/>
        </w:rPr>
        <w:t>¿Cuál es su valor y cuál es el origen de los recursos? ST</w:t>
      </w:r>
    </w:p>
    <w:p w14:paraId="2699DD02" w14:textId="0FDC4AA7" w:rsidR="00AD76A7" w:rsidRPr="0056281A" w:rsidRDefault="00F52E3C" w:rsidP="009B6402">
      <w:pPr>
        <w:jc w:val="both"/>
        <w:rPr>
          <w:rFonts w:cstheme="minorHAnsi"/>
          <w:sz w:val="20"/>
          <w:szCs w:val="20"/>
        </w:rPr>
      </w:pPr>
      <w:r w:rsidRPr="0056281A">
        <w:rPr>
          <w:rFonts w:cstheme="minorHAnsi"/>
          <w:sz w:val="20"/>
          <w:szCs w:val="20"/>
        </w:rPr>
        <w:t xml:space="preserve">Si bien el objetivo que ha presupuestado la </w:t>
      </w:r>
      <w:r w:rsidR="0063067D" w:rsidRPr="0056281A">
        <w:rPr>
          <w:rFonts w:cstheme="minorHAnsi"/>
          <w:sz w:val="20"/>
          <w:szCs w:val="20"/>
        </w:rPr>
        <w:t>Subdirección</w:t>
      </w:r>
      <w:r w:rsidRPr="0056281A">
        <w:rPr>
          <w:rFonts w:cstheme="minorHAnsi"/>
          <w:sz w:val="20"/>
          <w:szCs w:val="20"/>
        </w:rPr>
        <w:t xml:space="preserve"> de transporte del AMB para implementar el Sistema Integrado de Transporte Público SITME. como alternativa de prestación de servicio de transporte público que integre operacional y tarifariamente las diferentes modalidades de transporte público del radio de acción metropolitano; ha sido proyectado con </w:t>
      </w:r>
      <w:r w:rsidR="001D5E8D" w:rsidRPr="0056281A">
        <w:rPr>
          <w:rFonts w:cstheme="minorHAnsi"/>
          <w:sz w:val="20"/>
          <w:szCs w:val="20"/>
        </w:rPr>
        <w:t>aproximado de $23.260.000.000</w:t>
      </w:r>
      <w:r w:rsidR="0063067D" w:rsidRPr="0056281A">
        <w:rPr>
          <w:rFonts w:cstheme="minorHAnsi"/>
          <w:sz w:val="20"/>
          <w:szCs w:val="20"/>
        </w:rPr>
        <w:t xml:space="preserve"> que en su mayoría corresponderán a recursos de </w:t>
      </w:r>
      <w:r w:rsidR="00CC046C" w:rsidRPr="0056281A">
        <w:rPr>
          <w:rFonts w:cstheme="minorHAnsi"/>
          <w:sz w:val="20"/>
          <w:szCs w:val="20"/>
        </w:rPr>
        <w:t xml:space="preserve">gestión y </w:t>
      </w:r>
      <w:r w:rsidR="0097174D" w:rsidRPr="0056281A">
        <w:rPr>
          <w:rFonts w:cstheme="minorHAnsi"/>
          <w:sz w:val="20"/>
          <w:szCs w:val="20"/>
        </w:rPr>
        <w:t xml:space="preserve">que contempla el fortalecimiento requerido por la autoridad de transporte </w:t>
      </w:r>
      <w:r w:rsidR="00CC046C" w:rsidRPr="0056281A">
        <w:rPr>
          <w:rFonts w:cstheme="minorHAnsi"/>
          <w:sz w:val="20"/>
          <w:szCs w:val="20"/>
        </w:rPr>
        <w:t xml:space="preserve">en un escenario que garantizará </w:t>
      </w:r>
      <w:r w:rsidR="0097174D" w:rsidRPr="0056281A">
        <w:rPr>
          <w:rFonts w:cstheme="minorHAnsi"/>
          <w:sz w:val="20"/>
          <w:szCs w:val="20"/>
        </w:rPr>
        <w:t xml:space="preserve">la entrada en operación de la alternativa operativa </w:t>
      </w:r>
      <w:r w:rsidR="00CC046C" w:rsidRPr="0056281A">
        <w:rPr>
          <w:rFonts w:cstheme="minorHAnsi"/>
          <w:sz w:val="20"/>
          <w:szCs w:val="20"/>
        </w:rPr>
        <w:t xml:space="preserve">SITME </w:t>
      </w:r>
      <w:r w:rsidR="0097174D" w:rsidRPr="0056281A">
        <w:rPr>
          <w:rFonts w:cstheme="minorHAnsi"/>
          <w:sz w:val="20"/>
          <w:szCs w:val="20"/>
        </w:rPr>
        <w:t xml:space="preserve">y su plataforma tecnológica; </w:t>
      </w:r>
      <w:r w:rsidR="001D5E8D" w:rsidRPr="0056281A">
        <w:rPr>
          <w:rFonts w:cstheme="minorHAnsi"/>
          <w:sz w:val="20"/>
          <w:szCs w:val="20"/>
        </w:rPr>
        <w:t xml:space="preserve">actualmente </w:t>
      </w:r>
      <w:r w:rsidR="0063067D" w:rsidRPr="0056281A">
        <w:rPr>
          <w:rFonts w:cstheme="minorHAnsi"/>
          <w:sz w:val="20"/>
          <w:szCs w:val="20"/>
        </w:rPr>
        <w:t>los estudios preliminares</w:t>
      </w:r>
      <w:r w:rsidR="00AD4317">
        <w:rPr>
          <w:rFonts w:cstheme="minorHAnsi"/>
          <w:sz w:val="20"/>
          <w:szCs w:val="20"/>
        </w:rPr>
        <w:t xml:space="preserve"> </w:t>
      </w:r>
      <w:r w:rsidR="0063067D" w:rsidRPr="0056281A">
        <w:rPr>
          <w:rFonts w:cstheme="minorHAnsi"/>
          <w:sz w:val="20"/>
          <w:szCs w:val="20"/>
        </w:rPr>
        <w:t>se centran en la necesidad de garantizar la continuidad de la operación de una plataforma tecnológica RCC y su soporte técnico</w:t>
      </w:r>
      <w:r w:rsidR="00CC046C" w:rsidRPr="0056281A">
        <w:rPr>
          <w:rFonts w:cstheme="minorHAnsi"/>
          <w:sz w:val="20"/>
          <w:szCs w:val="20"/>
        </w:rPr>
        <w:t>.</w:t>
      </w:r>
    </w:p>
    <w:p w14:paraId="77C05BC8" w14:textId="77777777" w:rsidR="009A320B" w:rsidRPr="0056281A" w:rsidRDefault="009A320B" w:rsidP="00C62E8B">
      <w:pPr>
        <w:jc w:val="both"/>
        <w:rPr>
          <w:rFonts w:cstheme="minorHAnsi"/>
          <w:b/>
          <w:bCs/>
          <w:sz w:val="20"/>
          <w:szCs w:val="20"/>
        </w:rPr>
      </w:pPr>
      <w:r w:rsidRPr="0056281A">
        <w:rPr>
          <w:rFonts w:cstheme="minorHAnsi"/>
          <w:b/>
          <w:bCs/>
          <w:sz w:val="20"/>
          <w:szCs w:val="20"/>
        </w:rPr>
        <w:t>6.</w:t>
      </w:r>
      <w:r w:rsidR="002208A5" w:rsidRPr="0056281A">
        <w:rPr>
          <w:rFonts w:cstheme="minorHAnsi"/>
          <w:b/>
          <w:bCs/>
          <w:sz w:val="20"/>
          <w:szCs w:val="20"/>
        </w:rPr>
        <w:t xml:space="preserve"> </w:t>
      </w:r>
      <w:r w:rsidRPr="0056281A">
        <w:rPr>
          <w:rFonts w:cstheme="minorHAnsi"/>
          <w:b/>
          <w:bCs/>
          <w:sz w:val="20"/>
          <w:szCs w:val="20"/>
        </w:rPr>
        <w:t>Si los recursos provienen de Bucaramanga</w:t>
      </w:r>
    </w:p>
    <w:p w14:paraId="298E017E" w14:textId="77777777" w:rsidR="009A320B" w:rsidRPr="0056281A" w:rsidRDefault="009A320B" w:rsidP="00C62E8B">
      <w:pPr>
        <w:jc w:val="both"/>
        <w:rPr>
          <w:rFonts w:cstheme="minorHAnsi"/>
          <w:b/>
          <w:bCs/>
          <w:sz w:val="20"/>
          <w:szCs w:val="20"/>
        </w:rPr>
      </w:pPr>
      <w:r w:rsidRPr="0056281A">
        <w:rPr>
          <w:rFonts w:cstheme="minorHAnsi"/>
          <w:b/>
          <w:bCs/>
          <w:sz w:val="20"/>
          <w:szCs w:val="20"/>
        </w:rPr>
        <w:t>a.</w:t>
      </w:r>
      <w:r w:rsidR="002208A5" w:rsidRPr="0056281A">
        <w:rPr>
          <w:rFonts w:cstheme="minorHAnsi"/>
          <w:b/>
          <w:bCs/>
          <w:sz w:val="20"/>
          <w:szCs w:val="20"/>
        </w:rPr>
        <w:t xml:space="preserve"> </w:t>
      </w:r>
      <w:r w:rsidRPr="0056281A">
        <w:rPr>
          <w:rFonts w:cstheme="minorHAnsi"/>
          <w:b/>
          <w:bCs/>
          <w:sz w:val="20"/>
          <w:szCs w:val="20"/>
        </w:rPr>
        <w:t>¿Cuál es la fuente, en qué términos fue gestionado y en qué estudios se sustenta la adquisición de ese patrimonio? ST</w:t>
      </w:r>
    </w:p>
    <w:p w14:paraId="47DBFFBC" w14:textId="77777777" w:rsidR="00AD76A7" w:rsidRPr="0056281A" w:rsidRDefault="00AD76A7" w:rsidP="00C62E8B">
      <w:pPr>
        <w:ind w:left="284"/>
        <w:jc w:val="both"/>
        <w:rPr>
          <w:rFonts w:cstheme="minorHAnsi"/>
          <w:sz w:val="20"/>
          <w:szCs w:val="20"/>
        </w:rPr>
      </w:pPr>
    </w:p>
    <w:p w14:paraId="5DEEBBA4" w14:textId="77777777" w:rsidR="00AD76A7" w:rsidRPr="0056281A" w:rsidRDefault="00AD76A7" w:rsidP="00C62E8B">
      <w:pPr>
        <w:ind w:left="284"/>
        <w:jc w:val="both"/>
        <w:rPr>
          <w:rFonts w:cstheme="minorHAnsi"/>
          <w:sz w:val="20"/>
          <w:szCs w:val="20"/>
        </w:rPr>
      </w:pPr>
    </w:p>
    <w:p w14:paraId="2AA17572" w14:textId="77777777" w:rsidR="009A320B" w:rsidRPr="0056281A" w:rsidRDefault="009A320B" w:rsidP="00C62E8B">
      <w:pPr>
        <w:jc w:val="both"/>
        <w:rPr>
          <w:rFonts w:cstheme="minorHAnsi"/>
          <w:b/>
          <w:bCs/>
          <w:sz w:val="20"/>
          <w:szCs w:val="20"/>
        </w:rPr>
      </w:pPr>
      <w:r w:rsidRPr="0056281A">
        <w:rPr>
          <w:rFonts w:cstheme="minorHAnsi"/>
          <w:b/>
          <w:bCs/>
          <w:sz w:val="20"/>
          <w:szCs w:val="20"/>
        </w:rPr>
        <w:t>7.</w:t>
      </w:r>
      <w:r w:rsidR="002208A5" w:rsidRPr="0056281A">
        <w:rPr>
          <w:rFonts w:cstheme="minorHAnsi"/>
          <w:b/>
          <w:bCs/>
          <w:sz w:val="20"/>
          <w:szCs w:val="20"/>
        </w:rPr>
        <w:t xml:space="preserve"> </w:t>
      </w:r>
      <w:r w:rsidRPr="0056281A">
        <w:rPr>
          <w:rFonts w:cstheme="minorHAnsi"/>
          <w:b/>
          <w:bCs/>
          <w:sz w:val="20"/>
          <w:szCs w:val="20"/>
        </w:rPr>
        <w:t xml:space="preserve">En relación con </w:t>
      </w:r>
      <w:r w:rsidR="007708CC" w:rsidRPr="0056281A">
        <w:rPr>
          <w:rFonts w:cstheme="minorHAnsi"/>
          <w:b/>
          <w:bCs/>
          <w:sz w:val="20"/>
          <w:szCs w:val="20"/>
        </w:rPr>
        <w:t>Metrolínea</w:t>
      </w:r>
      <w:r w:rsidRPr="0056281A">
        <w:rPr>
          <w:rFonts w:cstheme="minorHAnsi"/>
          <w:b/>
          <w:bCs/>
          <w:sz w:val="20"/>
          <w:szCs w:val="20"/>
        </w:rPr>
        <w:t xml:space="preserve"> y el TPC ST</w:t>
      </w:r>
    </w:p>
    <w:p w14:paraId="0F235B5A" w14:textId="77777777" w:rsidR="009A320B" w:rsidRPr="0056281A" w:rsidRDefault="00AD76A7" w:rsidP="00C62E8B">
      <w:pPr>
        <w:jc w:val="both"/>
        <w:rPr>
          <w:rFonts w:cstheme="minorHAnsi"/>
          <w:b/>
          <w:bCs/>
          <w:sz w:val="20"/>
          <w:szCs w:val="20"/>
        </w:rPr>
      </w:pPr>
      <w:r w:rsidRPr="0056281A">
        <w:rPr>
          <w:rFonts w:cstheme="minorHAnsi"/>
          <w:b/>
          <w:bCs/>
          <w:sz w:val="20"/>
          <w:szCs w:val="20"/>
        </w:rPr>
        <w:t>a</w:t>
      </w:r>
      <w:r w:rsidR="009A320B" w:rsidRPr="0056281A">
        <w:rPr>
          <w:rFonts w:cstheme="minorHAnsi"/>
          <w:b/>
          <w:bCs/>
          <w:sz w:val="20"/>
          <w:szCs w:val="20"/>
        </w:rPr>
        <w:t>.</w:t>
      </w:r>
      <w:r w:rsidR="002208A5" w:rsidRPr="0056281A">
        <w:rPr>
          <w:rFonts w:cstheme="minorHAnsi"/>
          <w:b/>
          <w:bCs/>
          <w:sz w:val="20"/>
          <w:szCs w:val="20"/>
        </w:rPr>
        <w:t xml:space="preserve"> </w:t>
      </w:r>
      <w:r w:rsidR="009A320B" w:rsidRPr="0056281A">
        <w:rPr>
          <w:rFonts w:cstheme="minorHAnsi"/>
          <w:b/>
          <w:bCs/>
          <w:sz w:val="20"/>
          <w:szCs w:val="20"/>
        </w:rPr>
        <w:t xml:space="preserve">¿Cuál es el nivel de conocimiento del AMB como autoridad de transporte en relación con el avance del proceso de liquidación de </w:t>
      </w:r>
      <w:r w:rsidR="007708CC" w:rsidRPr="0056281A">
        <w:rPr>
          <w:rFonts w:cstheme="minorHAnsi"/>
          <w:b/>
          <w:bCs/>
          <w:sz w:val="20"/>
          <w:szCs w:val="20"/>
        </w:rPr>
        <w:t>Metrolínea</w:t>
      </w:r>
      <w:r w:rsidR="009A320B" w:rsidRPr="0056281A">
        <w:rPr>
          <w:rFonts w:cstheme="minorHAnsi"/>
          <w:b/>
          <w:bCs/>
          <w:sz w:val="20"/>
          <w:szCs w:val="20"/>
        </w:rPr>
        <w:t xml:space="preserve"> S.A</w:t>
      </w:r>
      <w:r w:rsidR="00885C90" w:rsidRPr="0056281A">
        <w:rPr>
          <w:rFonts w:cstheme="minorHAnsi"/>
          <w:b/>
          <w:bCs/>
          <w:sz w:val="20"/>
          <w:szCs w:val="20"/>
        </w:rPr>
        <w:t>.</w:t>
      </w:r>
      <w:r w:rsidR="009A320B" w:rsidRPr="0056281A">
        <w:rPr>
          <w:rFonts w:cstheme="minorHAnsi"/>
          <w:b/>
          <w:bCs/>
          <w:sz w:val="20"/>
          <w:szCs w:val="20"/>
        </w:rPr>
        <w:t>? ST</w:t>
      </w:r>
    </w:p>
    <w:p w14:paraId="5A74435E" w14:textId="77777777" w:rsidR="00133F01" w:rsidRPr="0056281A" w:rsidRDefault="00CC046C" w:rsidP="00133F01">
      <w:pPr>
        <w:ind w:left="284"/>
        <w:jc w:val="both"/>
        <w:rPr>
          <w:rFonts w:cstheme="minorHAnsi"/>
          <w:sz w:val="20"/>
          <w:szCs w:val="20"/>
        </w:rPr>
      </w:pPr>
      <w:r w:rsidRPr="0056281A">
        <w:rPr>
          <w:rFonts w:cstheme="minorHAnsi"/>
          <w:sz w:val="20"/>
          <w:szCs w:val="20"/>
        </w:rPr>
        <w:t xml:space="preserve">Sobre el proceso de liquidación del </w:t>
      </w:r>
      <w:r w:rsidR="00133F01" w:rsidRPr="0056281A">
        <w:rPr>
          <w:rFonts w:cstheme="minorHAnsi"/>
          <w:sz w:val="20"/>
          <w:szCs w:val="20"/>
        </w:rPr>
        <w:t xml:space="preserve">Ente Gestor </w:t>
      </w:r>
      <w:r w:rsidRPr="0056281A">
        <w:rPr>
          <w:rFonts w:cstheme="minorHAnsi"/>
          <w:sz w:val="20"/>
          <w:szCs w:val="20"/>
        </w:rPr>
        <w:t xml:space="preserve">del </w:t>
      </w:r>
      <w:r w:rsidR="00133F01" w:rsidRPr="0056281A">
        <w:rPr>
          <w:rFonts w:cstheme="minorHAnsi"/>
          <w:sz w:val="20"/>
          <w:szCs w:val="20"/>
        </w:rPr>
        <w:t xml:space="preserve">Sistema Integrado de Transporte Masivo SITM, resulta de vital importancia el llamado que hace la Superintendencia de Transporte para que las medidas que se adopten durante el proceso no comprometan la continuidad de la operación de sus servicios; razón por la que </w:t>
      </w:r>
      <w:r w:rsidR="0004051C" w:rsidRPr="0056281A">
        <w:rPr>
          <w:rFonts w:cstheme="minorHAnsi"/>
          <w:sz w:val="20"/>
          <w:szCs w:val="20"/>
        </w:rPr>
        <w:t xml:space="preserve">los esfuerzos de la autoridad de transporte ce centran en la transición de hacia un Sistema de transporte articulado que en su etapa inicial integre operacional y tarifariamente a las modalidades de transporte masivo y colectivo </w:t>
      </w:r>
    </w:p>
    <w:p w14:paraId="3949456A" w14:textId="77777777" w:rsidR="009A320B" w:rsidRPr="0056281A" w:rsidRDefault="00AD76A7" w:rsidP="00C62E8B">
      <w:pPr>
        <w:jc w:val="both"/>
        <w:rPr>
          <w:rFonts w:cstheme="minorHAnsi"/>
          <w:b/>
          <w:bCs/>
          <w:sz w:val="20"/>
          <w:szCs w:val="20"/>
        </w:rPr>
      </w:pPr>
      <w:r w:rsidRPr="0056281A">
        <w:rPr>
          <w:rFonts w:cstheme="minorHAnsi"/>
          <w:b/>
          <w:bCs/>
          <w:sz w:val="20"/>
          <w:szCs w:val="20"/>
        </w:rPr>
        <w:t>b</w:t>
      </w:r>
      <w:r w:rsidR="009A320B" w:rsidRPr="0056281A">
        <w:rPr>
          <w:rFonts w:cstheme="minorHAnsi"/>
          <w:b/>
          <w:bCs/>
          <w:sz w:val="20"/>
          <w:szCs w:val="20"/>
        </w:rPr>
        <w:t>.</w:t>
      </w:r>
      <w:r w:rsidR="002208A5" w:rsidRPr="0056281A">
        <w:rPr>
          <w:rFonts w:cstheme="minorHAnsi"/>
          <w:b/>
          <w:bCs/>
          <w:sz w:val="20"/>
          <w:szCs w:val="20"/>
        </w:rPr>
        <w:t xml:space="preserve"> </w:t>
      </w:r>
      <w:r w:rsidR="009A320B" w:rsidRPr="0056281A">
        <w:rPr>
          <w:rFonts w:cstheme="minorHAnsi"/>
          <w:b/>
          <w:bCs/>
          <w:sz w:val="20"/>
          <w:szCs w:val="20"/>
        </w:rPr>
        <w:t>¿Cuál es el plan de trabajo para la próxima vigencia y como se refleja en el presupuesto 2024? ST</w:t>
      </w:r>
    </w:p>
    <w:p w14:paraId="4AF8CC4C" w14:textId="77777777" w:rsidR="00AD76A7" w:rsidRPr="0056281A" w:rsidRDefault="00885C90" w:rsidP="00C62E8B">
      <w:pPr>
        <w:ind w:left="284"/>
        <w:jc w:val="both"/>
        <w:rPr>
          <w:rFonts w:cstheme="minorHAnsi"/>
          <w:sz w:val="20"/>
          <w:szCs w:val="20"/>
        </w:rPr>
      </w:pPr>
      <w:r w:rsidRPr="0056281A">
        <w:rPr>
          <w:rFonts w:cstheme="minorHAnsi"/>
          <w:sz w:val="20"/>
          <w:szCs w:val="20"/>
        </w:rPr>
        <w:t>Se busca dar continuidad al proceso de implementación del Sistema Integrado de Transporte Público SITME</w:t>
      </w:r>
      <w:r w:rsidR="003509CA" w:rsidRPr="0056281A">
        <w:rPr>
          <w:rFonts w:cstheme="minorHAnsi"/>
          <w:sz w:val="20"/>
          <w:szCs w:val="20"/>
        </w:rPr>
        <w:t>, lo que implica</w:t>
      </w:r>
      <w:r w:rsidR="00280A80" w:rsidRPr="0056281A">
        <w:rPr>
          <w:rFonts w:cstheme="minorHAnsi"/>
          <w:sz w:val="20"/>
          <w:szCs w:val="20"/>
        </w:rPr>
        <w:t>rá el fortalecimiento de la entidad y</w:t>
      </w:r>
      <w:r w:rsidR="003509CA" w:rsidRPr="0056281A">
        <w:rPr>
          <w:rFonts w:cstheme="minorHAnsi"/>
          <w:sz w:val="20"/>
          <w:szCs w:val="20"/>
        </w:rPr>
        <w:t xml:space="preserve"> la realización de los estudios técnicos, legales, jurídicos y financieros</w:t>
      </w:r>
      <w:r w:rsidR="00280A80" w:rsidRPr="0056281A">
        <w:rPr>
          <w:rFonts w:cstheme="minorHAnsi"/>
          <w:sz w:val="20"/>
          <w:szCs w:val="20"/>
        </w:rPr>
        <w:t xml:space="preserve"> que den soporte a su implementación.</w:t>
      </w:r>
    </w:p>
    <w:p w14:paraId="45C262D0" w14:textId="77777777" w:rsidR="00F949B1" w:rsidRPr="0056281A" w:rsidRDefault="00AD76A7" w:rsidP="00C62E8B">
      <w:pPr>
        <w:jc w:val="both"/>
        <w:rPr>
          <w:rFonts w:cstheme="minorHAnsi"/>
          <w:b/>
          <w:bCs/>
          <w:sz w:val="20"/>
          <w:szCs w:val="20"/>
        </w:rPr>
      </w:pPr>
      <w:r w:rsidRPr="0056281A">
        <w:rPr>
          <w:rFonts w:cstheme="minorHAnsi"/>
          <w:b/>
          <w:bCs/>
          <w:sz w:val="20"/>
          <w:szCs w:val="20"/>
        </w:rPr>
        <w:t>c</w:t>
      </w:r>
      <w:r w:rsidR="009A320B" w:rsidRPr="0056281A">
        <w:rPr>
          <w:rFonts w:cstheme="minorHAnsi"/>
          <w:b/>
          <w:bCs/>
          <w:sz w:val="20"/>
          <w:szCs w:val="20"/>
        </w:rPr>
        <w:t>.</w:t>
      </w:r>
      <w:r w:rsidR="002208A5" w:rsidRPr="0056281A">
        <w:rPr>
          <w:rFonts w:cstheme="minorHAnsi"/>
          <w:b/>
          <w:bCs/>
          <w:sz w:val="20"/>
          <w:szCs w:val="20"/>
        </w:rPr>
        <w:t xml:space="preserve"> </w:t>
      </w:r>
      <w:r w:rsidR="009A320B" w:rsidRPr="0056281A">
        <w:rPr>
          <w:rFonts w:cstheme="minorHAnsi"/>
          <w:b/>
          <w:bCs/>
          <w:sz w:val="20"/>
          <w:szCs w:val="20"/>
        </w:rPr>
        <w:t xml:space="preserve">¿Cuál es el papel del software que se pretende adquirir en ese plan y cómo se gestionará su </w:t>
      </w:r>
      <w:r w:rsidR="00F949B1" w:rsidRPr="0056281A">
        <w:rPr>
          <w:rFonts w:cstheme="minorHAnsi"/>
          <w:b/>
          <w:bCs/>
          <w:sz w:val="20"/>
          <w:szCs w:val="20"/>
        </w:rPr>
        <w:t>operación? ST</w:t>
      </w:r>
    </w:p>
    <w:p w14:paraId="4D55B248" w14:textId="77777777" w:rsidR="00AD76A7" w:rsidRPr="0056281A" w:rsidRDefault="00280A80" w:rsidP="00C62E8B">
      <w:pPr>
        <w:ind w:left="284"/>
        <w:jc w:val="both"/>
        <w:rPr>
          <w:rFonts w:cstheme="minorHAnsi"/>
          <w:sz w:val="20"/>
          <w:szCs w:val="20"/>
        </w:rPr>
      </w:pPr>
      <w:r w:rsidRPr="0056281A">
        <w:rPr>
          <w:rFonts w:cstheme="minorHAnsi"/>
          <w:sz w:val="20"/>
          <w:szCs w:val="20"/>
        </w:rPr>
        <w:t xml:space="preserve">Tal y como se expuso en el Literal a, </w:t>
      </w:r>
      <w:r w:rsidR="009E71EF" w:rsidRPr="0056281A">
        <w:rPr>
          <w:rFonts w:cstheme="minorHAnsi"/>
          <w:sz w:val="20"/>
          <w:szCs w:val="20"/>
        </w:rPr>
        <w:t>la herramienta integra los módulos de recaudo centralizado, de gestión y control de flota y de generación de información a los usuarios de la alternativa de transporte definida como Sistema Integrado de Transporte Público SITME.</w:t>
      </w:r>
    </w:p>
    <w:p w14:paraId="6BA5637F" w14:textId="77777777" w:rsidR="00F949B1" w:rsidRPr="0056281A" w:rsidRDefault="00F949B1" w:rsidP="00C62E8B">
      <w:pPr>
        <w:ind w:left="284"/>
        <w:jc w:val="both"/>
        <w:rPr>
          <w:rFonts w:cstheme="minorHAnsi"/>
          <w:sz w:val="20"/>
          <w:szCs w:val="20"/>
        </w:rPr>
      </w:pPr>
    </w:p>
    <w:sectPr w:rsidR="00F949B1" w:rsidRPr="0056281A" w:rsidSect="0005462A">
      <w:pgSz w:w="12242" w:h="18155" w:code="121"/>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603417"/>
    <w:multiLevelType w:val="hybridMultilevel"/>
    <w:tmpl w:val="0B70395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9B268C"/>
    <w:multiLevelType w:val="hybridMultilevel"/>
    <w:tmpl w:val="0F4AC686"/>
    <w:lvl w:ilvl="0" w:tplc="A9FE18BE">
      <w:start w:val="1"/>
      <w:numFmt w:val="bullet"/>
      <w:lvlText w:val=""/>
      <w:lvlJc w:val="left"/>
      <w:pPr>
        <w:ind w:left="1004" w:hanging="360"/>
      </w:pPr>
      <w:rPr>
        <w:rFonts w:ascii="Symbol" w:hAnsi="Symbol" w:hint="default"/>
        <w:b w:val="0"/>
        <w:i w:val="0"/>
        <w:sz w:val="20"/>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 w15:restartNumberingAfterBreak="0">
    <w:nsid w:val="442B7575"/>
    <w:multiLevelType w:val="hybridMultilevel"/>
    <w:tmpl w:val="ADA040FE"/>
    <w:lvl w:ilvl="0" w:tplc="7C7053D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16A7848"/>
    <w:multiLevelType w:val="multilevel"/>
    <w:tmpl w:val="640A292C"/>
    <w:lvl w:ilvl="0">
      <w:start w:val="1"/>
      <w:numFmt w:val="decimal"/>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201619"/>
    <w:multiLevelType w:val="multilevel"/>
    <w:tmpl w:val="F2A2BDEA"/>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90395329">
    <w:abstractNumId w:val="4"/>
  </w:num>
  <w:num w:numId="2" w16cid:durableId="1630473690">
    <w:abstractNumId w:val="3"/>
  </w:num>
  <w:num w:numId="3" w16cid:durableId="1379822180">
    <w:abstractNumId w:val="2"/>
  </w:num>
  <w:num w:numId="4" w16cid:durableId="381442248">
    <w:abstractNumId w:val="1"/>
  </w:num>
  <w:num w:numId="5" w16cid:durableId="185344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0030FEB-8E96-44F6-91D2-A91280826ADE}"/>
    <w:docVar w:name="dgnword-eventsink" w:val="2452948444016"/>
  </w:docVars>
  <w:rsids>
    <w:rsidRoot w:val="009A320B"/>
    <w:rsid w:val="0004051C"/>
    <w:rsid w:val="0005462A"/>
    <w:rsid w:val="00097012"/>
    <w:rsid w:val="00133F01"/>
    <w:rsid w:val="001D5E8D"/>
    <w:rsid w:val="00220021"/>
    <w:rsid w:val="002208A5"/>
    <w:rsid w:val="002526A1"/>
    <w:rsid w:val="00266D6E"/>
    <w:rsid w:val="00280A80"/>
    <w:rsid w:val="003509CA"/>
    <w:rsid w:val="00351D74"/>
    <w:rsid w:val="00396251"/>
    <w:rsid w:val="003D4E2F"/>
    <w:rsid w:val="003F3AFA"/>
    <w:rsid w:val="004376C6"/>
    <w:rsid w:val="00480CC1"/>
    <w:rsid w:val="00480D54"/>
    <w:rsid w:val="004C5BD5"/>
    <w:rsid w:val="004F11D4"/>
    <w:rsid w:val="005202D2"/>
    <w:rsid w:val="00534963"/>
    <w:rsid w:val="0056281A"/>
    <w:rsid w:val="005E4671"/>
    <w:rsid w:val="005E5CA6"/>
    <w:rsid w:val="0063067D"/>
    <w:rsid w:val="0068114F"/>
    <w:rsid w:val="006F3CBA"/>
    <w:rsid w:val="0072538C"/>
    <w:rsid w:val="007708CC"/>
    <w:rsid w:val="007A7CCF"/>
    <w:rsid w:val="007D2298"/>
    <w:rsid w:val="00885C90"/>
    <w:rsid w:val="008D57DF"/>
    <w:rsid w:val="00923D1F"/>
    <w:rsid w:val="009243BD"/>
    <w:rsid w:val="00955982"/>
    <w:rsid w:val="0096211B"/>
    <w:rsid w:val="0097174D"/>
    <w:rsid w:val="009A320B"/>
    <w:rsid w:val="009A6225"/>
    <w:rsid w:val="009B6402"/>
    <w:rsid w:val="009E71EF"/>
    <w:rsid w:val="00A20148"/>
    <w:rsid w:val="00A917DE"/>
    <w:rsid w:val="00AA4F85"/>
    <w:rsid w:val="00AB112D"/>
    <w:rsid w:val="00AD4317"/>
    <w:rsid w:val="00AD76A7"/>
    <w:rsid w:val="00BB03D9"/>
    <w:rsid w:val="00BB3640"/>
    <w:rsid w:val="00BB5409"/>
    <w:rsid w:val="00C52DB4"/>
    <w:rsid w:val="00C62E8B"/>
    <w:rsid w:val="00C928C7"/>
    <w:rsid w:val="00CA1725"/>
    <w:rsid w:val="00CC046C"/>
    <w:rsid w:val="00D07791"/>
    <w:rsid w:val="00D24070"/>
    <w:rsid w:val="00DE1B53"/>
    <w:rsid w:val="00E475CF"/>
    <w:rsid w:val="00EE6559"/>
    <w:rsid w:val="00EF53C5"/>
    <w:rsid w:val="00F52E3C"/>
    <w:rsid w:val="00F65A33"/>
    <w:rsid w:val="00F949B1"/>
    <w:rsid w:val="00FD6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9D30"/>
  <w15:chartTrackingRefBased/>
  <w15:docId w15:val="{1838D6FE-9E3C-4DEC-8EEB-79291BFE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F3CBA"/>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Ttulo1"/>
    <w:next w:val="Normal"/>
    <w:link w:val="Ttulo2Car"/>
    <w:autoRedefine/>
    <w:uiPriority w:val="9"/>
    <w:unhideWhenUsed/>
    <w:qFormat/>
    <w:rsid w:val="006F3CBA"/>
    <w:pPr>
      <w:numPr>
        <w:ilvl w:val="1"/>
        <w:numId w:val="2"/>
      </w:numPr>
      <w:spacing w:before="200" w:after="200" w:line="264" w:lineRule="auto"/>
      <w:ind w:left="851" w:hanging="851"/>
      <w:jc w:val="both"/>
      <w:outlineLvl w:val="1"/>
    </w:pPr>
    <w:rPr>
      <w:rFonts w:ascii="Calibri" w:eastAsia="Tahoma" w:hAnsi="Calibri" w:cstheme="minorHAnsi"/>
      <w:b/>
      <w:bCs/>
      <w:caps/>
      <w:color w:val="auto"/>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F3CBA"/>
    <w:rPr>
      <w:rFonts w:ascii="Calibri" w:eastAsia="Tahoma" w:hAnsi="Calibri" w:cstheme="minorHAnsi"/>
      <w:b/>
      <w:bCs/>
      <w:caps/>
      <w:sz w:val="20"/>
      <w:szCs w:val="20"/>
    </w:rPr>
  </w:style>
  <w:style w:type="character" w:customStyle="1" w:styleId="Ttulo1Car">
    <w:name w:val="Título 1 Car"/>
    <w:basedOn w:val="Fuentedeprrafopredeter"/>
    <w:link w:val="Ttulo1"/>
    <w:uiPriority w:val="9"/>
    <w:rsid w:val="006F3CBA"/>
    <w:rPr>
      <w:rFonts w:asciiTheme="majorHAnsi" w:eastAsiaTheme="majorEastAsia" w:hAnsiTheme="majorHAnsi" w:cstheme="majorBidi"/>
      <w:color w:val="2F5496" w:themeColor="accent1" w:themeShade="BF"/>
      <w:sz w:val="32"/>
      <w:szCs w:val="32"/>
    </w:rPr>
  </w:style>
  <w:style w:type="paragraph" w:styleId="Prrafodelista">
    <w:name w:val="List Paragraph"/>
    <w:basedOn w:val="Normal"/>
    <w:uiPriority w:val="34"/>
    <w:qFormat/>
    <w:rsid w:val="00AD76A7"/>
    <w:pPr>
      <w:ind w:left="720"/>
      <w:contextualSpacing/>
    </w:pPr>
  </w:style>
  <w:style w:type="paragraph" w:styleId="Revisin">
    <w:name w:val="Revision"/>
    <w:hidden/>
    <w:uiPriority w:val="99"/>
    <w:semiHidden/>
    <w:rsid w:val="00D24070"/>
    <w:pPr>
      <w:spacing w:after="0" w:line="240" w:lineRule="auto"/>
    </w:pPr>
  </w:style>
  <w:style w:type="character" w:styleId="Refdecomentario">
    <w:name w:val="annotation reference"/>
    <w:basedOn w:val="Fuentedeprrafopredeter"/>
    <w:uiPriority w:val="99"/>
    <w:semiHidden/>
    <w:unhideWhenUsed/>
    <w:rsid w:val="00923D1F"/>
    <w:rPr>
      <w:sz w:val="16"/>
      <w:szCs w:val="16"/>
    </w:rPr>
  </w:style>
  <w:style w:type="paragraph" w:styleId="Textocomentario">
    <w:name w:val="annotation text"/>
    <w:basedOn w:val="Normal"/>
    <w:link w:val="TextocomentarioCar"/>
    <w:uiPriority w:val="99"/>
    <w:semiHidden/>
    <w:unhideWhenUsed/>
    <w:rsid w:val="00923D1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23D1F"/>
    <w:rPr>
      <w:sz w:val="20"/>
      <w:szCs w:val="20"/>
    </w:rPr>
  </w:style>
  <w:style w:type="table" w:styleId="Tablaconcuadrcula">
    <w:name w:val="Table Grid"/>
    <w:basedOn w:val="Tablanormal"/>
    <w:uiPriority w:val="39"/>
    <w:rsid w:val="00AD4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82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11</Pages>
  <Words>5629</Words>
  <Characters>30963</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diaz</dc:creator>
  <cp:keywords/>
  <dc:description/>
  <cp:lastModifiedBy>aldemar diaz</cp:lastModifiedBy>
  <cp:revision>30</cp:revision>
  <dcterms:created xsi:type="dcterms:W3CDTF">2023-11-20T08:47:00Z</dcterms:created>
  <dcterms:modified xsi:type="dcterms:W3CDTF">2023-11-20T22:17:00Z</dcterms:modified>
</cp:coreProperties>
</file>